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25C" w:rsidRDefault="0028725C">
      <w:pPr>
        <w:pStyle w:val="ConsPlusTitlePage"/>
      </w:pPr>
      <w:r>
        <w:t xml:space="preserve">Документ предоставлен </w:t>
      </w:r>
      <w:hyperlink r:id="rId5">
        <w:r>
          <w:rPr>
            <w:color w:val="0000FF"/>
          </w:rPr>
          <w:t>КонсультантПлюс</w:t>
        </w:r>
      </w:hyperlink>
      <w:r>
        <w:br/>
      </w:r>
    </w:p>
    <w:p w:rsidR="0028725C" w:rsidRDefault="0028725C">
      <w:pPr>
        <w:pStyle w:val="ConsPlusNormal"/>
        <w:outlineLvl w:val="0"/>
      </w:pPr>
    </w:p>
    <w:p w:rsidR="0028725C" w:rsidRDefault="0028725C">
      <w:pPr>
        <w:pStyle w:val="ConsPlusTitle"/>
        <w:jc w:val="center"/>
        <w:outlineLvl w:val="0"/>
      </w:pPr>
      <w:r>
        <w:t>КОМИТЕТ ПО РАЗВИТИЮ МАЛОГО, СРЕДНЕГО БИЗНЕСА</w:t>
      </w:r>
    </w:p>
    <w:p w:rsidR="0028725C" w:rsidRDefault="0028725C">
      <w:pPr>
        <w:pStyle w:val="ConsPlusTitle"/>
        <w:jc w:val="center"/>
      </w:pPr>
      <w:r>
        <w:t>И ПОТРЕБИТЕЛЬСКОГО РЫНКА ЛЕНИНГРАДСКОЙ ОБЛАСТИ</w:t>
      </w:r>
    </w:p>
    <w:p w:rsidR="0028725C" w:rsidRDefault="0028725C">
      <w:pPr>
        <w:pStyle w:val="ConsPlusTitle"/>
        <w:jc w:val="center"/>
      </w:pPr>
    </w:p>
    <w:p w:rsidR="0028725C" w:rsidRDefault="0028725C">
      <w:pPr>
        <w:pStyle w:val="ConsPlusTitle"/>
        <w:jc w:val="center"/>
      </w:pPr>
      <w:r>
        <w:t>ПРИКАЗ</w:t>
      </w:r>
    </w:p>
    <w:p w:rsidR="0028725C" w:rsidRDefault="0028725C">
      <w:pPr>
        <w:pStyle w:val="ConsPlusTitle"/>
        <w:jc w:val="center"/>
      </w:pPr>
      <w:r>
        <w:t>от 4 октября 2024 г. N 10-п</w:t>
      </w:r>
    </w:p>
    <w:p w:rsidR="0028725C" w:rsidRDefault="0028725C">
      <w:pPr>
        <w:pStyle w:val="ConsPlusTitle"/>
        <w:jc w:val="center"/>
      </w:pPr>
    </w:p>
    <w:p w:rsidR="0028725C" w:rsidRDefault="0028725C">
      <w:pPr>
        <w:pStyle w:val="ConsPlusTitle"/>
        <w:jc w:val="center"/>
      </w:pPr>
      <w:r>
        <w:t>ОБ УТВЕРЖДЕНИИ ПОЛОЖЕНИЯ О РАЗМЕЩЕНИИ НЕСТАЦИОНАРНЫХ</w:t>
      </w:r>
    </w:p>
    <w:p w:rsidR="0028725C" w:rsidRDefault="0028725C">
      <w:pPr>
        <w:pStyle w:val="ConsPlusTitle"/>
        <w:jc w:val="center"/>
      </w:pPr>
      <w:r>
        <w:t>ТОРГОВЫХ ОБЪЕКТОВ 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(в ред. Приказов комитета по развитию малого, среднего бизнеса</w:t>
            </w:r>
          </w:p>
          <w:p w:rsidR="0028725C" w:rsidRDefault="0028725C">
            <w:pPr>
              <w:pStyle w:val="ConsPlusNormal"/>
              <w:jc w:val="center"/>
            </w:pPr>
            <w:r>
              <w:rPr>
                <w:color w:val="392C69"/>
              </w:rPr>
              <w:t xml:space="preserve">и потребительского рынка Ленинградской области от 23.07.2026 </w:t>
            </w:r>
            <w:hyperlink r:id="rId6">
              <w:r>
                <w:rPr>
                  <w:color w:val="0000FF"/>
                </w:rPr>
                <w:t>N 13-п</w:t>
              </w:r>
            </w:hyperlink>
            <w:r>
              <w:rPr>
                <w:color w:val="392C69"/>
              </w:rPr>
              <w:t>,</w:t>
            </w:r>
          </w:p>
          <w:p w:rsidR="0028725C" w:rsidRDefault="0028725C">
            <w:pPr>
              <w:pStyle w:val="ConsPlusNormal"/>
              <w:jc w:val="center"/>
            </w:pPr>
            <w:r>
              <w:rPr>
                <w:color w:val="392C69"/>
              </w:rPr>
              <w:t xml:space="preserve">от 28.08.2026 </w:t>
            </w:r>
            <w:hyperlink r:id="rId7">
              <w:r>
                <w:rPr>
                  <w:color w:val="0000FF"/>
                </w:rPr>
                <w:t>N 15-п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pPr>
    </w:p>
    <w:p w:rsidR="0028725C" w:rsidRDefault="0028725C">
      <w:pPr>
        <w:pStyle w:val="ConsPlusNormal"/>
        <w:ind w:firstLine="540"/>
        <w:jc w:val="both"/>
      </w:pPr>
      <w:r>
        <w:t xml:space="preserve">В соответствии с </w:t>
      </w:r>
      <w:hyperlink r:id="rId8">
        <w:r>
          <w:rPr>
            <w:color w:val="0000FF"/>
          </w:rPr>
          <w:t>ч. 3 ст. 10</w:t>
        </w:r>
      </w:hyperlink>
      <w:r>
        <w:t xml:space="preserve"> Федерального закона от 28 декабря 2009 года N 381-ФЗ "Об основах государственного регулирования торговой деятельности в Российской Федерации", </w:t>
      </w:r>
      <w:hyperlink r:id="rId9">
        <w:r>
          <w:rPr>
            <w:color w:val="0000FF"/>
          </w:rPr>
          <w:t>п. 2.2.6</w:t>
        </w:r>
      </w:hyperlink>
      <w:r>
        <w:t xml:space="preserve"> Положения о комитете по развитию малого, среднего бизнеса и потребительского рынка Ленинградской области, утвержденного постановлением Правительства Ленинградской области от 20 ноября 2017 года N 480, приказываю:</w:t>
      </w:r>
    </w:p>
    <w:p w:rsidR="0028725C" w:rsidRDefault="0028725C">
      <w:pPr>
        <w:pStyle w:val="ConsPlusNormal"/>
      </w:pPr>
    </w:p>
    <w:p w:rsidR="0028725C" w:rsidRDefault="0028725C">
      <w:pPr>
        <w:pStyle w:val="ConsPlusNormal"/>
        <w:ind w:firstLine="540"/>
        <w:jc w:val="both"/>
      </w:pPr>
      <w:r>
        <w:t xml:space="preserve">1. Утвердить прилагаемое </w:t>
      </w:r>
      <w:hyperlink w:anchor="P53">
        <w:r>
          <w:rPr>
            <w:color w:val="0000FF"/>
          </w:rPr>
          <w:t>Положение</w:t>
        </w:r>
      </w:hyperlink>
      <w:r>
        <w:t xml:space="preserve"> о размещении нестационарных торговых объектов на территории Ленинградской области.</w:t>
      </w:r>
    </w:p>
    <w:p w:rsidR="0028725C" w:rsidRDefault="0028725C">
      <w:pPr>
        <w:pStyle w:val="ConsPlusNormal"/>
        <w:jc w:val="both"/>
      </w:pPr>
      <w:r>
        <w:t xml:space="preserve">(п. 1 в ред. </w:t>
      </w:r>
      <w:hyperlink r:id="rId10">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2. Признать утратившими силу приказы комитета по развитию малого, среднего бизнеса и потребительского рынка Ленинградской области:</w:t>
      </w:r>
    </w:p>
    <w:p w:rsidR="0028725C" w:rsidRDefault="0028725C">
      <w:pPr>
        <w:pStyle w:val="ConsPlusNormal"/>
        <w:spacing w:before="220"/>
        <w:ind w:firstLine="540"/>
        <w:jc w:val="both"/>
      </w:pPr>
      <w:r>
        <w:t xml:space="preserve">от 3 октября 2022 года </w:t>
      </w:r>
      <w:hyperlink r:id="rId11">
        <w:r>
          <w:rPr>
            <w:color w:val="0000FF"/>
          </w:rPr>
          <w:t>N 25-п</w:t>
        </w:r>
      </w:hyperlink>
      <w:r>
        <w:t xml:space="preserve"> "О Порядке разработки и утверждения схем размещения нестационарных торговых объектов на территории муниципальных образований Ленинградской области";</w:t>
      </w:r>
    </w:p>
    <w:p w:rsidR="0028725C" w:rsidRDefault="0028725C">
      <w:pPr>
        <w:pStyle w:val="ConsPlusNormal"/>
        <w:spacing w:before="220"/>
        <w:ind w:firstLine="540"/>
        <w:jc w:val="both"/>
      </w:pPr>
      <w:r>
        <w:t xml:space="preserve">от 5 июня 2024 года </w:t>
      </w:r>
      <w:hyperlink r:id="rId12">
        <w:r>
          <w:rPr>
            <w:color w:val="0000FF"/>
          </w:rPr>
          <w:t>N 6-п</w:t>
        </w:r>
      </w:hyperlink>
      <w:r>
        <w:t xml:space="preserve"> "О внесении изменений в приказ комитета по развитию малого, среднего бизнеса и потребительского рынка Ленинградской области от 03.10.2022 N 25-п "О порядке разработки и утверждения схем размещения нестационарных торговых объектов на территории муниципальных образований Ленинградской области".</w:t>
      </w:r>
    </w:p>
    <w:p w:rsidR="0028725C" w:rsidRDefault="0028725C">
      <w:pPr>
        <w:pStyle w:val="ConsPlusNormal"/>
        <w:spacing w:before="220"/>
        <w:ind w:firstLine="540"/>
        <w:jc w:val="both"/>
      </w:pPr>
      <w:r>
        <w:t>3. Настоящий приказ вступает в силу с 10 октября 2024 года.</w:t>
      </w:r>
    </w:p>
    <w:p w:rsidR="0028725C" w:rsidRDefault="0028725C">
      <w:pPr>
        <w:pStyle w:val="ConsPlusNormal"/>
        <w:spacing w:before="220"/>
        <w:ind w:firstLine="540"/>
        <w:jc w:val="both"/>
      </w:pPr>
      <w:r>
        <w:t>4. Установить, что схемы размещения нестационарных торговых объектов на территории муниципальных образований Ленинградской области, утвержденные до вступления в силу настоящего приказа, действуют до 31 декабря 2024 года.</w:t>
      </w:r>
    </w:p>
    <w:p w:rsidR="0028725C" w:rsidRDefault="0028725C">
      <w:pPr>
        <w:pStyle w:val="ConsPlusNormal"/>
        <w:spacing w:before="220"/>
        <w:ind w:firstLine="540"/>
        <w:jc w:val="both"/>
      </w:pPr>
      <w:r>
        <w:t>5. Установить, что схемы размещения нестационарных торговых объектов, разработанные в соответствии с настоящим приказом, действуют с 1 января 2025 года.</w:t>
      </w:r>
    </w:p>
    <w:p w:rsidR="0028725C" w:rsidRDefault="0028725C">
      <w:pPr>
        <w:pStyle w:val="ConsPlusNormal"/>
        <w:jc w:val="both"/>
      </w:pPr>
      <w:r>
        <w:t xml:space="preserve">(в ред. </w:t>
      </w:r>
      <w:hyperlink r:id="rId13">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 xml:space="preserve">6. Установить, что нестационарные торговые объекты, включенные в схемы размещения нестационарных торговых объектов на территории муниципальных образований Ленинградской области, утвержденные до вступления в силу настоящего приказа, подлежат включению в схемы </w:t>
      </w:r>
      <w:r>
        <w:lastRenderedPageBreak/>
        <w:t xml:space="preserve">размещения нестационарных торговых объектов, разработанные в соответствии с настоящим приказом, с указанием окончания периода размещения, предусмотренного действующими на день вступления в силу настоящего приказа схемами размещения нестационарных торговых объектов, договорами аренды земельных участков в целях размещения нестационарных торговых объектов, договорами на размещение нестационарных торговых объектов, с учетом возможности продления сроков размещения (сроков действия соответствующих договоров) в соответствии с </w:t>
      </w:r>
      <w:hyperlink r:id="rId14">
        <w:r>
          <w:rPr>
            <w:color w:val="0000FF"/>
          </w:rPr>
          <w:t>постановлением</w:t>
        </w:r>
      </w:hyperlink>
      <w:r>
        <w:t xml:space="preserve"> Правительства Российской Федерации от 12 марта 2022 N 353 "Об особенностях разрешительной деятельности в Российской Федерации" и </w:t>
      </w:r>
      <w:hyperlink r:id="rId15">
        <w:r>
          <w:rPr>
            <w:color w:val="0000FF"/>
          </w:rPr>
          <w:t>постановлением</w:t>
        </w:r>
      </w:hyperlink>
      <w:r>
        <w:t xml:space="preserve"> Правительства Ленинградской области от 12 мая 2022 года N 310 "Об особенностях разрешительных режимов в сфере торговли на территории Ленинградской области".</w:t>
      </w:r>
    </w:p>
    <w:p w:rsidR="0028725C" w:rsidRDefault="0028725C">
      <w:pPr>
        <w:pStyle w:val="ConsPlusNormal"/>
        <w:jc w:val="both"/>
      </w:pPr>
      <w:r>
        <w:t xml:space="preserve">(в ред. Приказов комитета по развитию малого, среднего бизнеса и потребительского рынка Ленинградской области от 23.07.2026 </w:t>
      </w:r>
      <w:hyperlink r:id="rId16">
        <w:r>
          <w:rPr>
            <w:color w:val="0000FF"/>
          </w:rPr>
          <w:t>N 13-п</w:t>
        </w:r>
      </w:hyperlink>
      <w:r>
        <w:t xml:space="preserve">, от 28.08.2026 </w:t>
      </w:r>
      <w:hyperlink r:id="rId17">
        <w:r>
          <w:rPr>
            <w:color w:val="0000FF"/>
          </w:rPr>
          <w:t>N 15-п</w:t>
        </w:r>
      </w:hyperlink>
      <w:r>
        <w:t>)</w:t>
      </w:r>
    </w:p>
    <w:p w:rsidR="0028725C" w:rsidRDefault="0028725C">
      <w:pPr>
        <w:pStyle w:val="ConsPlusNormal"/>
        <w:spacing w:before="220"/>
        <w:ind w:firstLine="540"/>
        <w:jc w:val="both"/>
      </w:pPr>
      <w:r>
        <w:t>7. Установить, что течение срока рассмотрения заявлений юридических лиц, индивидуальных предпринимателей и физических лиц, не являющихся индивидуальными предпринимателями и применяющих специальный налоговый режим "Налог на профессиональный доход", о включении нестационарных торговых объектов в схемы размещения нестационарных торговых объектов, поступивших в период с 10 октября 2024 года по 31 декабря 2024 года включительно, начинается с 1 января 2025 года.</w:t>
      </w:r>
    </w:p>
    <w:p w:rsidR="0028725C" w:rsidRDefault="0028725C">
      <w:pPr>
        <w:pStyle w:val="ConsPlusNormal"/>
        <w:jc w:val="both"/>
      </w:pPr>
      <w:r>
        <w:t xml:space="preserve">(в ред. </w:t>
      </w:r>
      <w:hyperlink r:id="rId18">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8. Установить, что муниципальные правовые акты, утверждающие административные регламенты предоставления муниципальных услуг в сфере размещения нестационарных торговых объектов, подлежат приведению в соответствие с настоящим приказом до 31 декабря 2024 года.</w:t>
      </w:r>
    </w:p>
    <w:p w:rsidR="0028725C" w:rsidRDefault="0028725C">
      <w:pPr>
        <w:pStyle w:val="ConsPlusNormal"/>
        <w:spacing w:before="220"/>
        <w:ind w:firstLine="540"/>
        <w:jc w:val="both"/>
      </w:pPr>
      <w:r>
        <w:t>9. Контроль за исполнением настоящего приказ возложить на начальника отдела развития потребительского рынка комитета.</w:t>
      </w:r>
    </w:p>
    <w:p w:rsidR="0028725C" w:rsidRDefault="0028725C">
      <w:pPr>
        <w:pStyle w:val="ConsPlusNormal"/>
        <w:spacing w:before="220"/>
        <w:ind w:firstLine="540"/>
        <w:jc w:val="both"/>
      </w:pPr>
      <w:bookmarkStart w:id="0" w:name="P31"/>
      <w:bookmarkEnd w:id="0"/>
      <w:r>
        <w:t xml:space="preserve">10. Установить, что </w:t>
      </w:r>
      <w:hyperlink w:anchor="P297">
        <w:r>
          <w:rPr>
            <w:color w:val="0000FF"/>
          </w:rPr>
          <w:t>раздел 4</w:t>
        </w:r>
      </w:hyperlink>
      <w:r>
        <w:t xml:space="preserve"> Положения о размещении нестационарных торговых объектов на территории Ленинградской области, утвержденного настоящим приказом, действует до 1 сентября 2032 года.</w:t>
      </w:r>
    </w:p>
    <w:p w:rsidR="0028725C" w:rsidRDefault="0028725C">
      <w:pPr>
        <w:pStyle w:val="ConsPlusNormal"/>
        <w:jc w:val="both"/>
      </w:pPr>
      <w:r>
        <w:t xml:space="preserve">(п. 10 введен </w:t>
      </w:r>
      <w:hyperlink r:id="rId19">
        <w:r>
          <w:rPr>
            <w:color w:val="0000FF"/>
          </w:rPr>
          <w:t>Приказом</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pPr>
    </w:p>
    <w:p w:rsidR="0028725C" w:rsidRDefault="0028725C">
      <w:pPr>
        <w:pStyle w:val="ConsPlusNormal"/>
        <w:jc w:val="right"/>
      </w:pPr>
      <w:r>
        <w:t>Председатель комитета</w:t>
      </w:r>
    </w:p>
    <w:p w:rsidR="0028725C" w:rsidRDefault="0028725C">
      <w:pPr>
        <w:pStyle w:val="ConsPlusNormal"/>
        <w:jc w:val="right"/>
      </w:pPr>
      <w:r>
        <w:t>по развитию малого, среднего бизнеса</w:t>
      </w:r>
    </w:p>
    <w:p w:rsidR="0028725C" w:rsidRDefault="0028725C">
      <w:pPr>
        <w:pStyle w:val="ConsPlusNormal"/>
        <w:jc w:val="right"/>
      </w:pPr>
      <w:r>
        <w:t>и потребительского рынка</w:t>
      </w:r>
    </w:p>
    <w:p w:rsidR="0028725C" w:rsidRDefault="0028725C">
      <w:pPr>
        <w:pStyle w:val="ConsPlusNormal"/>
        <w:jc w:val="right"/>
      </w:pPr>
      <w:r>
        <w:t>Ленинградской области</w:t>
      </w:r>
    </w:p>
    <w:p w:rsidR="0028725C" w:rsidRDefault="0028725C">
      <w:pPr>
        <w:pStyle w:val="ConsPlusNormal"/>
        <w:jc w:val="right"/>
      </w:pPr>
      <w:r>
        <w:t>С.И.Нерушай</w:t>
      </w: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0"/>
      </w:pPr>
      <w:r>
        <w:t>УТВЕРЖДЕН</w:t>
      </w:r>
    </w:p>
    <w:p w:rsidR="0028725C" w:rsidRDefault="0028725C">
      <w:pPr>
        <w:pStyle w:val="ConsPlusNormal"/>
        <w:jc w:val="right"/>
      </w:pPr>
      <w:r>
        <w:t>приказом комитета</w:t>
      </w:r>
    </w:p>
    <w:p w:rsidR="0028725C" w:rsidRDefault="0028725C">
      <w:pPr>
        <w:pStyle w:val="ConsPlusNormal"/>
        <w:jc w:val="right"/>
      </w:pPr>
      <w:r>
        <w:t>по развитию малого,</w:t>
      </w:r>
    </w:p>
    <w:p w:rsidR="0028725C" w:rsidRDefault="0028725C">
      <w:pPr>
        <w:pStyle w:val="ConsPlusNormal"/>
        <w:jc w:val="right"/>
      </w:pPr>
      <w:r>
        <w:t>среднего бизнеса</w:t>
      </w:r>
    </w:p>
    <w:p w:rsidR="0028725C" w:rsidRDefault="0028725C">
      <w:pPr>
        <w:pStyle w:val="ConsPlusNormal"/>
        <w:jc w:val="right"/>
      </w:pPr>
      <w:r>
        <w:t>и потребительского рынка</w:t>
      </w:r>
    </w:p>
    <w:p w:rsidR="0028725C" w:rsidRDefault="0028725C">
      <w:pPr>
        <w:pStyle w:val="ConsPlusNormal"/>
        <w:jc w:val="right"/>
      </w:pPr>
      <w:r>
        <w:t>Ленинградской области</w:t>
      </w:r>
    </w:p>
    <w:p w:rsidR="0028725C" w:rsidRDefault="0028725C">
      <w:pPr>
        <w:pStyle w:val="ConsPlusNormal"/>
        <w:jc w:val="right"/>
      </w:pPr>
      <w:r>
        <w:t>от 04.10.2024 N 10-п</w:t>
      </w:r>
    </w:p>
    <w:p w:rsidR="0028725C" w:rsidRDefault="0028725C">
      <w:pPr>
        <w:pStyle w:val="ConsPlusNormal"/>
        <w:jc w:val="right"/>
      </w:pPr>
      <w:r>
        <w:t>(приложение)</w:t>
      </w:r>
    </w:p>
    <w:p w:rsidR="0028725C" w:rsidRDefault="0028725C">
      <w:pPr>
        <w:pStyle w:val="ConsPlusNormal"/>
        <w:jc w:val="right"/>
      </w:pPr>
    </w:p>
    <w:p w:rsidR="0028725C" w:rsidRDefault="0028725C">
      <w:pPr>
        <w:pStyle w:val="ConsPlusTitle"/>
        <w:jc w:val="center"/>
      </w:pPr>
      <w:bookmarkStart w:id="1" w:name="P53"/>
      <w:bookmarkEnd w:id="1"/>
      <w:r>
        <w:lastRenderedPageBreak/>
        <w:t>ПОЛОЖЕНИЕ</w:t>
      </w:r>
    </w:p>
    <w:p w:rsidR="0028725C" w:rsidRDefault="0028725C">
      <w:pPr>
        <w:pStyle w:val="ConsPlusTitle"/>
        <w:jc w:val="center"/>
      </w:pPr>
      <w:r>
        <w:t>О РАЗМЕЩЕНИИ НЕСТАЦИОНАРНЫХ ТОРГОВЫХ ОБЪЕКТОВ</w:t>
      </w:r>
    </w:p>
    <w:p w:rsidR="0028725C" w:rsidRDefault="0028725C">
      <w:pPr>
        <w:pStyle w:val="ConsPlusTitle"/>
        <w:jc w:val="center"/>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(в ред. Приказов комитета по развитию малого, среднего бизнеса</w:t>
            </w:r>
          </w:p>
          <w:p w:rsidR="0028725C" w:rsidRDefault="0028725C">
            <w:pPr>
              <w:pStyle w:val="ConsPlusNormal"/>
              <w:jc w:val="center"/>
            </w:pPr>
            <w:r>
              <w:rPr>
                <w:color w:val="392C69"/>
              </w:rPr>
              <w:t xml:space="preserve">и потребительского рынка Ленинградской области от 23.07.2026 </w:t>
            </w:r>
            <w:hyperlink r:id="rId20">
              <w:r>
                <w:rPr>
                  <w:color w:val="0000FF"/>
                </w:rPr>
                <w:t>N 13-п</w:t>
              </w:r>
            </w:hyperlink>
            <w:r>
              <w:rPr>
                <w:color w:val="392C69"/>
              </w:rPr>
              <w:t>,</w:t>
            </w:r>
          </w:p>
          <w:p w:rsidR="0028725C" w:rsidRDefault="0028725C">
            <w:pPr>
              <w:pStyle w:val="ConsPlusNormal"/>
              <w:jc w:val="center"/>
            </w:pPr>
            <w:r>
              <w:rPr>
                <w:color w:val="392C69"/>
              </w:rPr>
              <w:t xml:space="preserve">от 28.08.2026 </w:t>
            </w:r>
            <w:hyperlink r:id="rId21">
              <w:r>
                <w:rPr>
                  <w:color w:val="0000FF"/>
                </w:rPr>
                <w:t>N 15-п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jc w:val="center"/>
      </w:pPr>
    </w:p>
    <w:p w:rsidR="0028725C" w:rsidRDefault="0028725C">
      <w:pPr>
        <w:pStyle w:val="ConsPlusTitle"/>
        <w:jc w:val="center"/>
        <w:outlineLvl w:val="1"/>
      </w:pPr>
      <w:r>
        <w:t>1. Общие положения</w:t>
      </w:r>
    </w:p>
    <w:p w:rsidR="0028725C" w:rsidRDefault="0028725C">
      <w:pPr>
        <w:pStyle w:val="ConsPlusNormal"/>
        <w:ind w:firstLine="540"/>
        <w:jc w:val="both"/>
      </w:pPr>
    </w:p>
    <w:p w:rsidR="0028725C" w:rsidRDefault="0028725C">
      <w:pPr>
        <w:pStyle w:val="ConsPlusNormal"/>
        <w:ind w:firstLine="540"/>
        <w:jc w:val="both"/>
      </w:pPr>
      <w:r>
        <w:t xml:space="preserve">1.1. Настоящее Положение о размещении нестационарных торговых объектов на территории Ленинградской области (далее - Положение) разработано во исполнение требований </w:t>
      </w:r>
      <w:hyperlink r:id="rId22">
        <w:r>
          <w:rPr>
            <w:color w:val="0000FF"/>
          </w:rPr>
          <w:t>части 1 статьи 39.36</w:t>
        </w:r>
      </w:hyperlink>
      <w:r>
        <w:t xml:space="preserve"> Земельного кодекса Российской Федерации, Градостроительного </w:t>
      </w:r>
      <w:hyperlink r:id="rId23">
        <w:r>
          <w:rPr>
            <w:color w:val="0000FF"/>
          </w:rPr>
          <w:t>кодекса</w:t>
        </w:r>
      </w:hyperlink>
      <w:r>
        <w:t xml:space="preserve"> Российской Федерации, Федерального </w:t>
      </w:r>
      <w:hyperlink r:id="rId24">
        <w:r>
          <w:rPr>
            <w:color w:val="0000FF"/>
          </w:rPr>
          <w:t>закона</w:t>
        </w:r>
      </w:hyperlink>
      <w:r>
        <w:t xml:space="preserve"> от 6 октября 2003 года N 131-ФЗ "Об общих принципах организации местного самоуправления в Российской Федерации", Федерального </w:t>
      </w:r>
      <w:hyperlink r:id="rId25">
        <w:r>
          <w:rPr>
            <w:color w:val="0000FF"/>
          </w:rPr>
          <w:t>закона</w:t>
        </w:r>
      </w:hyperlink>
      <w:r>
        <w:t xml:space="preserve"> от 28 декабря 2009 года N 381-ФЗ "Об основах государственного регулирования торговой деятельности в Российской Федерации" (далее - Закон о торговле), Федерального </w:t>
      </w:r>
      <w:hyperlink r:id="rId26">
        <w:r>
          <w:rPr>
            <w:color w:val="0000FF"/>
          </w:rPr>
          <w:t>закона</w:t>
        </w:r>
      </w:hyperlink>
      <w:r>
        <w:t xml:space="preserve"> от 20 марта 2025 года N 33-ФЗ "Об общих принципах организации местного самоуправления в единой системе публичной власти", </w:t>
      </w:r>
      <w:hyperlink r:id="rId27">
        <w:r>
          <w:rPr>
            <w:color w:val="0000FF"/>
          </w:rPr>
          <w:t>постановления</w:t>
        </w:r>
      </w:hyperlink>
      <w:r>
        <w:t xml:space="preserve"> Правительства Российской Федерации от 29 сентября 2010 года N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w:t>
      </w:r>
      <w:hyperlink r:id="rId28">
        <w:r>
          <w:rPr>
            <w:color w:val="0000FF"/>
          </w:rPr>
          <w:t>постановления</w:t>
        </w:r>
      </w:hyperlink>
      <w:r>
        <w:t xml:space="preserve"> Правительства Ленинградской области от 8 июня 2026 года N 460 "О реализации отдельных положений Федерального закона от 28 декабря 2009 года N 381-ФЗ "Об основах государственного регулирования торговой деятельности в Российской Федерации".</w:t>
      </w:r>
    </w:p>
    <w:p w:rsidR="0028725C" w:rsidRDefault="0028725C">
      <w:pPr>
        <w:pStyle w:val="ConsPlusNormal"/>
        <w:jc w:val="both"/>
      </w:pPr>
      <w:r>
        <w:t xml:space="preserve">(в ред. Приказов комитета по развитию малого, среднего бизнеса и потребительского рынка Ленинградской области от 23.07.2026 </w:t>
      </w:r>
      <w:hyperlink r:id="rId29">
        <w:r>
          <w:rPr>
            <w:color w:val="0000FF"/>
          </w:rPr>
          <w:t>N 13-п</w:t>
        </w:r>
      </w:hyperlink>
      <w:r>
        <w:t xml:space="preserve">, от 28.08.2026 </w:t>
      </w:r>
      <w:hyperlink r:id="rId30">
        <w:r>
          <w:rPr>
            <w:color w:val="0000FF"/>
          </w:rPr>
          <w:t>N 15-п</w:t>
        </w:r>
      </w:hyperlink>
      <w:r>
        <w:t>)</w:t>
      </w:r>
    </w:p>
    <w:p w:rsidR="0028725C" w:rsidRDefault="0028725C">
      <w:pPr>
        <w:pStyle w:val="ConsPlusNormal"/>
        <w:spacing w:before="220"/>
        <w:ind w:firstLine="540"/>
        <w:jc w:val="both"/>
      </w:pPr>
      <w:r>
        <w:t>1.2. Для целей настоящего Положения используются следующие основные понятия:</w:t>
      </w:r>
    </w:p>
    <w:p w:rsidR="0028725C" w:rsidRDefault="0028725C">
      <w:pPr>
        <w:pStyle w:val="ConsPlusNormal"/>
        <w:jc w:val="both"/>
      </w:pPr>
      <w:r>
        <w:t xml:space="preserve">(в ред. </w:t>
      </w:r>
      <w:hyperlink r:id="rId31">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 xml:space="preserve">абзац исключен с 1 сентября 2026 года. - </w:t>
      </w:r>
      <w:hyperlink r:id="rId32">
        <w:r>
          <w:rPr>
            <w:color w:val="0000FF"/>
          </w:rPr>
          <w:t>Приказ</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немобильные торговые объекты - нестационарные торговые объекты (далее - НТО), не относящиеся к мобильным торговым объектам;</w:t>
      </w:r>
    </w:p>
    <w:p w:rsidR="0028725C" w:rsidRDefault="0028725C">
      <w:pPr>
        <w:pStyle w:val="ConsPlusNormal"/>
        <w:jc w:val="both"/>
      </w:pPr>
      <w:r>
        <w:t xml:space="preserve">(в ред. </w:t>
      </w:r>
      <w:hyperlink r:id="rId33">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специализация нестационарного торгового объекта - торговая деятельность, при которой восемьдесят и более процентов всех предлагаемых к продаже товаров от их общего количества составляют товары одной группы, за исключением деятельности по реализации печатной продукции. Специализация нестационарного торгового объекта по реализации печатной продукции определяется, если пятьдесят и более процентов всех предлагаемых к продаже товаров от их общего количества составляет печатная продукция.</w:t>
      </w:r>
    </w:p>
    <w:p w:rsidR="0028725C" w:rsidRDefault="0028725C">
      <w:pPr>
        <w:pStyle w:val="ConsPlusNormal"/>
        <w:spacing w:before="220"/>
        <w:ind w:firstLine="540"/>
        <w:jc w:val="both"/>
      </w:pPr>
      <w:r>
        <w:t xml:space="preserve">Иные понятия, используемые в настоящем Положении, применяются в значениях, установленных Законом о торговле, Федеральным </w:t>
      </w:r>
      <w:hyperlink r:id="rId34">
        <w:r>
          <w:rPr>
            <w:color w:val="0000FF"/>
          </w:rPr>
          <w:t>законом</w:t>
        </w:r>
      </w:hyperlink>
      <w:r>
        <w:t xml:space="preserve"> от 24 июля 2007 года N 209-ФЗ "О развитии малого и среднего предпринимательства в Российской Федерации", </w:t>
      </w:r>
      <w:hyperlink r:id="rId35">
        <w:r>
          <w:rPr>
            <w:color w:val="0000FF"/>
          </w:rPr>
          <w:t>ГОСТ Р 51303-2023</w:t>
        </w:r>
      </w:hyperlink>
      <w:r>
        <w:t xml:space="preserve"> "Национальный стандарт Российской Федерации. Торговля. Термины и определения".</w:t>
      </w:r>
    </w:p>
    <w:p w:rsidR="0028725C" w:rsidRDefault="0028725C">
      <w:pPr>
        <w:pStyle w:val="ConsPlusNormal"/>
        <w:jc w:val="both"/>
      </w:pPr>
      <w:r>
        <w:t xml:space="preserve">(в ред. </w:t>
      </w:r>
      <w:hyperlink r:id="rId36">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37">
              <w:r>
                <w:rPr>
                  <w:color w:val="0000FF"/>
                </w:rPr>
                <w:t>N 13-п</w:t>
              </w:r>
            </w:hyperlink>
            <w:r>
              <w:rPr>
                <w:color w:val="392C69"/>
              </w:rPr>
              <w:t xml:space="preserve"> и от 28.08.2026 </w:t>
            </w:r>
            <w:hyperlink r:id="rId38">
              <w:r>
                <w:rPr>
                  <w:color w:val="0000FF"/>
                </w:rPr>
                <w:t>N 15-п</w:t>
              </w:r>
            </w:hyperlink>
            <w:r>
              <w:rPr>
                <w:color w:val="392C69"/>
              </w:rPr>
              <w:t xml:space="preserve"> одновременно были внесены изменения в п. 1.3: абз. 1, 3 п. 1.3 изложены в новой редакции, в абз. 2 п. 1.3 внесено изменение; п. 1.3 изложен в новой редакции соответственно.</w:t>
            </w:r>
          </w:p>
          <w:p w:rsidR="0028725C" w:rsidRDefault="0028725C">
            <w:pPr>
              <w:pStyle w:val="ConsPlusNormal"/>
              <w:jc w:val="both"/>
            </w:pPr>
            <w:r>
              <w:rPr>
                <w:color w:val="392C69"/>
              </w:rPr>
              <w:t xml:space="preserve">П. 1.3 в редакции </w:t>
            </w:r>
            <w:hyperlink r:id="rId39">
              <w:r>
                <w:rPr>
                  <w:color w:val="0000FF"/>
                </w:rPr>
                <w:t>приказа</w:t>
              </w:r>
            </w:hyperlink>
            <w:r>
              <w:rPr>
                <w:color w:val="392C69"/>
              </w:rPr>
              <w:t xml:space="preserve"> по развитию малого, среднего бизнеса и потребительского рынка Ленинградской области от 28.08.2026 N 15-п приведен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ind w:firstLine="540"/>
        <w:jc w:val="both"/>
      </w:pPr>
      <w:r>
        <w:t>1.3. Настоящим Положением устанавливаются:</w:t>
      </w:r>
    </w:p>
    <w:p w:rsidR="0028725C" w:rsidRDefault="0028725C">
      <w:pPr>
        <w:pStyle w:val="ConsPlusNormal"/>
        <w:spacing w:before="220"/>
        <w:ind w:firstLine="540"/>
        <w:jc w:val="both"/>
      </w:pPr>
      <w:r>
        <w:t>порядок разработки и утверждения органами местного самоуправления схем размещения НТО на территории муниципальных образований Ленинградской области (далее - Схема), включая внесение в Схемы изменений, в том числе порядок включения в Схемы новых НТО и исключения НТО из Схем;</w:t>
      </w:r>
    </w:p>
    <w:p w:rsidR="0028725C" w:rsidRDefault="0028725C">
      <w:pPr>
        <w:pStyle w:val="ConsPlusNormal"/>
        <w:spacing w:before="220"/>
        <w:ind w:firstLine="540"/>
        <w:jc w:val="both"/>
      </w:pPr>
      <w:r>
        <w:t>требования к размещению и(или) использованию НТО на территории Ленинградской области;</w:t>
      </w:r>
    </w:p>
    <w:p w:rsidR="0028725C" w:rsidRDefault="0028725C">
      <w:pPr>
        <w:pStyle w:val="ConsPlusNormal"/>
        <w:spacing w:before="220"/>
        <w:ind w:firstLine="540"/>
        <w:jc w:val="both"/>
      </w:pPr>
      <w:r>
        <w:t>особенности использования мобильных торговых объектов для осуществления торговой деятельности на территории Ленинградской области;</w:t>
      </w:r>
    </w:p>
    <w:p w:rsidR="0028725C" w:rsidRDefault="0028725C">
      <w:pPr>
        <w:pStyle w:val="ConsPlusNormal"/>
        <w:spacing w:before="220"/>
        <w:ind w:firstLine="540"/>
        <w:jc w:val="both"/>
      </w:pPr>
      <w:r>
        <w:t>порядок включения НТО, размещенных на земельных участках, находящихся в частной собственности, в Схему и исключения таких НТО из Схемы;</w:t>
      </w:r>
    </w:p>
    <w:p w:rsidR="0028725C" w:rsidRDefault="0028725C">
      <w:pPr>
        <w:pStyle w:val="ConsPlusNormal"/>
        <w:spacing w:before="220"/>
        <w:ind w:firstLine="540"/>
        <w:jc w:val="both"/>
      </w:pPr>
      <w:r>
        <w:t>форма заявления о включении НТО, размещенного на земельном участке, находящемся в частной собственности, в Схему, перечень прилагаемых к нему документов, порядок представления указанного заявления и прилагаемых к нему документов, а также сроки рассмотрения указанного заявления.</w:t>
      </w:r>
    </w:p>
    <w:p w:rsidR="0028725C" w:rsidRDefault="0028725C">
      <w:pPr>
        <w:pStyle w:val="ConsPlusNormal"/>
        <w:spacing w:before="220"/>
        <w:ind w:firstLine="540"/>
        <w:jc w:val="both"/>
      </w:pPr>
      <w:r>
        <w:t xml:space="preserve">Требования, предусмотренные настоящим Положением, не распространяются на отношения, связанные с предоставлением мест для размещения объектов нестационарной торговли при проведении ярмарок, при проведении праздничных и иных массовых мероприятий, имеющих краткосрочный характер, а также на НТО, размещаемые крестьянскими (фермерскими) хозяйствами в порядке, установленном Федеральным </w:t>
      </w:r>
      <w:hyperlink r:id="rId40">
        <w:r>
          <w:rPr>
            <w:color w:val="0000FF"/>
          </w:rPr>
          <w:t>законом</w:t>
        </w:r>
      </w:hyperlink>
      <w:r>
        <w:t xml:space="preserve"> от 11 июня 2003 года N 74-ФЗ "О крестьянском (фермерском) хозяйстве", и на НТО, размещаемые сельскохозяйственными потребительскими кооперативами в порядке, установленном Федеральным </w:t>
      </w:r>
      <w:hyperlink r:id="rId41">
        <w:r>
          <w:rPr>
            <w:color w:val="0000FF"/>
          </w:rPr>
          <w:t>законом</w:t>
        </w:r>
      </w:hyperlink>
      <w:r>
        <w:t xml:space="preserve"> от 8 декабря 1995 года N 193-ФЗ "О сельскохозяйственной кооперации".</w:t>
      </w:r>
    </w:p>
    <w:p w:rsidR="0028725C" w:rsidRDefault="0028725C">
      <w:pPr>
        <w:pStyle w:val="ConsPlusNormal"/>
        <w:spacing w:before="220"/>
        <w:ind w:firstLine="540"/>
        <w:jc w:val="both"/>
      </w:pPr>
      <w:r>
        <w:t>Порядок размещения и использования НТО на земельных участках, в зданиях, строениях, сооружениях, находящихся в частной собственности, устанавливается собственниками земельных участков, зданий, строений, сооружений с учетом требований, определенных законодательством Российской Федерации и законодательством Ленинградской области.</w:t>
      </w:r>
    </w:p>
    <w:p w:rsidR="0028725C" w:rsidRDefault="0028725C">
      <w:pPr>
        <w:pStyle w:val="ConsPlusNormal"/>
        <w:jc w:val="both"/>
      </w:pPr>
      <w:r>
        <w:t xml:space="preserve">(п. 1.3 в ред. </w:t>
      </w:r>
      <w:hyperlink r:id="rId42">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1.4. Включение НТО в Схемы осуществляется в следующих целях:</w:t>
      </w:r>
    </w:p>
    <w:p w:rsidR="0028725C" w:rsidRDefault="0028725C">
      <w:pPr>
        <w:pStyle w:val="ConsPlusNormal"/>
        <w:spacing w:before="220"/>
        <w:ind w:firstLine="540"/>
        <w:jc w:val="both"/>
      </w:pPr>
      <w:r>
        <w:t>а) устойчивое развитие территории муниципального образования;</w:t>
      </w:r>
    </w:p>
    <w:p w:rsidR="0028725C" w:rsidRDefault="0028725C">
      <w:pPr>
        <w:pStyle w:val="ConsPlusNormal"/>
        <w:spacing w:before="220"/>
        <w:ind w:firstLine="540"/>
        <w:jc w:val="both"/>
      </w:pPr>
      <w:r>
        <w:t>б) достижение установленных нормативов минимальной обеспеченности населения площадью торговых объектов;</w:t>
      </w:r>
    </w:p>
    <w:p w:rsidR="0028725C" w:rsidRDefault="0028725C">
      <w:pPr>
        <w:pStyle w:val="ConsPlusNormal"/>
        <w:spacing w:before="220"/>
        <w:ind w:firstLine="540"/>
        <w:jc w:val="both"/>
      </w:pPr>
      <w:r>
        <w:t xml:space="preserve">в) размещение НТО, используемых субъектами малого или среднего предпринимательства, осуществляющими торговую деятельность, а также физическими лицами, не являющимися индивидуальными предпринимателями и применяющими специальный налоговый режим "Налог </w:t>
      </w:r>
      <w:r>
        <w:lastRenderedPageBreak/>
        <w:t>на профессиональный доход" (далее - самозанятые);</w:t>
      </w:r>
    </w:p>
    <w:p w:rsidR="0028725C" w:rsidRDefault="0028725C">
      <w:pPr>
        <w:pStyle w:val="ConsPlusNormal"/>
        <w:spacing w:before="220"/>
        <w:ind w:firstLine="540"/>
        <w:jc w:val="both"/>
      </w:pPr>
      <w:r>
        <w:t>г) формирование торговой инфраструктуры с учетом видов и типов торговых объектов, форм и способов торговли;</w:t>
      </w:r>
    </w:p>
    <w:p w:rsidR="0028725C" w:rsidRDefault="0028725C">
      <w:pPr>
        <w:pStyle w:val="ConsPlusNormal"/>
        <w:spacing w:before="220"/>
        <w:ind w:firstLine="540"/>
        <w:jc w:val="both"/>
      </w:pPr>
      <w:r>
        <w:t>д) повышение доступности товаров для населения.</w:t>
      </w:r>
    </w:p>
    <w:p w:rsidR="0028725C" w:rsidRDefault="0028725C">
      <w:pPr>
        <w:pStyle w:val="ConsPlusNormal"/>
        <w:spacing w:before="220"/>
        <w:ind w:firstLine="540"/>
        <w:jc w:val="both"/>
      </w:pPr>
      <w:r>
        <w:t>1.5. Схемы разрабатываются и утверждаются органами местного самоуправления городских и сельских поселений, муниципальных округов, городского округа, определенными в соответствии с уставом муниципального образования (далее - Уполномоченный орган).</w:t>
      </w:r>
    </w:p>
    <w:p w:rsidR="0028725C" w:rsidRDefault="0028725C">
      <w:pPr>
        <w:pStyle w:val="ConsPlusNormal"/>
        <w:jc w:val="both"/>
      </w:pPr>
      <w:r>
        <w:t xml:space="preserve">(в ред. </w:t>
      </w:r>
      <w:hyperlink r:id="rId43">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1.6. Утверждение Схем или внесение в них изменений не может служить основанием для пересмотра мест размещения НТО, строительство, реконструкция или эксплуатация которых были начаты до утверждения указанных Схем или внесения в них изменений.</w:t>
      </w:r>
    </w:p>
    <w:p w:rsidR="0028725C" w:rsidRDefault="0028725C">
      <w:pPr>
        <w:pStyle w:val="ConsPlusNormal"/>
        <w:jc w:val="both"/>
      </w:pPr>
      <w:r>
        <w:t xml:space="preserve">(п. 1.6 в ред. </w:t>
      </w:r>
      <w:hyperlink r:id="rId44">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1.7. Включение НТО в Схему является основанием для размещения НТО на земельном участке, в здании, строении или сооружении, находящемся в государственной или муниципальной собственности.</w:t>
      </w:r>
    </w:p>
    <w:p w:rsidR="0028725C" w:rsidRDefault="0028725C">
      <w:pPr>
        <w:pStyle w:val="ConsPlusNormal"/>
        <w:spacing w:before="220"/>
        <w:ind w:firstLine="540"/>
        <w:jc w:val="both"/>
      </w:pPr>
      <w:r>
        <w:t>1.8. Осуществление торговой деятельности в НТО, размещенном на земельном участке, в здании, строении, сооружении, находящемся в государственной собственности или муниципальной собственности, и на земельном участке, находящемся в частной собственности, допускается при условии включения такого НТО в Схему.</w:t>
      </w:r>
    </w:p>
    <w:p w:rsidR="0028725C" w:rsidRDefault="0028725C">
      <w:pPr>
        <w:pStyle w:val="ConsPlusNormal"/>
        <w:jc w:val="both"/>
      </w:pPr>
      <w:r>
        <w:t xml:space="preserve">(п. 1.8 введен </w:t>
      </w:r>
      <w:hyperlink r:id="rId45">
        <w:r>
          <w:rPr>
            <w:color w:val="0000FF"/>
          </w:rPr>
          <w:t>Приказом</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ind w:firstLine="540"/>
        <w:jc w:val="both"/>
      </w:pPr>
    </w:p>
    <w:p w:rsidR="0028725C" w:rsidRDefault="0028725C">
      <w:pPr>
        <w:pStyle w:val="ConsPlusTitle"/>
        <w:jc w:val="center"/>
        <w:outlineLvl w:val="1"/>
      </w:pPr>
      <w:r>
        <w:t>2. Разработка и утверждение Схемы</w:t>
      </w:r>
    </w:p>
    <w:p w:rsidR="0028725C" w:rsidRDefault="0028725C">
      <w:pPr>
        <w:pStyle w:val="ConsPlusNormal"/>
        <w:ind w:firstLine="540"/>
        <w:jc w:val="both"/>
      </w:pPr>
    </w:p>
    <w:p w:rsidR="0028725C" w:rsidRDefault="0028725C">
      <w:pPr>
        <w:pStyle w:val="ConsPlusNormal"/>
        <w:ind w:firstLine="540"/>
        <w:jc w:val="both"/>
      </w:pPr>
      <w:r>
        <w:t xml:space="preserve">2.1. </w:t>
      </w:r>
      <w:hyperlink w:anchor="P345">
        <w:r>
          <w:rPr>
            <w:color w:val="0000FF"/>
          </w:rPr>
          <w:t>Схема</w:t>
        </w:r>
      </w:hyperlink>
      <w:r>
        <w:t xml:space="preserve"> представляет собой документ, выполненный по форме приложения 1 к настоящему Положению, включающий в себя:</w:t>
      </w:r>
    </w:p>
    <w:p w:rsidR="0028725C" w:rsidRDefault="0028725C">
      <w:pPr>
        <w:pStyle w:val="ConsPlusNormal"/>
        <w:jc w:val="both"/>
      </w:pPr>
      <w:r>
        <w:t xml:space="preserve">(в ред. </w:t>
      </w:r>
      <w:hyperlink r:id="rId46">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1) сведения о размещении немобильных торговых объектов (далее - немобильные НТО), структурированные по идентификационным номерам, с обязательным указанием места размещения немобильного НТО, включая географические координаты, вида, площади и специализации немобильного НТО, периода размещения немобильного НТО, информации о лице, осуществляющем торговую деятельность в немобильном НТО, а также информации об основаниях для включения немобильного НТО в Схему;</w:t>
      </w:r>
    </w:p>
    <w:p w:rsidR="0028725C" w:rsidRDefault="0028725C">
      <w:pPr>
        <w:pStyle w:val="ConsPlusNormal"/>
        <w:jc w:val="both"/>
      </w:pPr>
      <w:r>
        <w:t xml:space="preserve">(в ред. </w:t>
      </w:r>
      <w:hyperlink r:id="rId47">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2) сведения о мобильных торговых объектах (далее - мобильные НТО), структурированные по идентификационным номерам, с обязательным указанием мест размещения мобильного НТО (далее - место остановки мобильного НТО), вида и специализации мобильного НТО, периода включения в Схему мобильного НТО, информации о лице, осуществляющем торговую деятельность в мобильном НТО, а также информации об основаниях для включения мобильного НТО в Схему;</w:t>
      </w:r>
    </w:p>
    <w:p w:rsidR="0028725C" w:rsidRDefault="0028725C">
      <w:pPr>
        <w:pStyle w:val="ConsPlusNormal"/>
        <w:jc w:val="both"/>
      </w:pPr>
      <w:r>
        <w:t xml:space="preserve">(пп. 2 в ред. </w:t>
      </w:r>
      <w:hyperlink r:id="rId48">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lastRenderedPageBreak/>
        <w:t>3) сведения о местах остановки мобильных НТО, структурированные по идентификационным номерам, с обязательным указанием адресного ориентира места остановки, включая географические координаты, а также информации об идентификационных номерах мобильных НТО и периоде времени размещения мобильного НТО (далее - график работы) в соответствующем месте остановки мобильного НТО.</w:t>
      </w:r>
    </w:p>
    <w:p w:rsidR="0028725C" w:rsidRDefault="0028725C">
      <w:pPr>
        <w:pStyle w:val="ConsPlusNormal"/>
        <w:jc w:val="both"/>
      </w:pPr>
      <w:r>
        <w:t xml:space="preserve">(в ред. </w:t>
      </w:r>
      <w:hyperlink r:id="rId49">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2.2. Разработка Схемы осуществляется Уполномоченным органом в следующей последовательности:</w:t>
      </w:r>
    </w:p>
    <w:p w:rsidR="0028725C" w:rsidRDefault="0028725C">
      <w:pPr>
        <w:pStyle w:val="ConsPlusNormal"/>
        <w:spacing w:before="220"/>
        <w:ind w:firstLine="540"/>
        <w:jc w:val="both"/>
      </w:pPr>
      <w:r>
        <w:t>1) I этап - с 10 по 31 октября 2024 года: выявление и фиксирование существующих НТО, мест их размещения, анализ документов, подтверждающих право на размещение существующих НТО, а также рассмотрение поступивших в период до 10 октября 2024 года заявлений юридических лиц, индивидуальных предпринимателей и самозанятых (далее - заинтересованные лица) о включении НТО в Схему;</w:t>
      </w:r>
    </w:p>
    <w:p w:rsidR="0028725C" w:rsidRDefault="0028725C">
      <w:pPr>
        <w:pStyle w:val="ConsPlusNormal"/>
        <w:spacing w:before="220"/>
        <w:ind w:firstLine="540"/>
        <w:jc w:val="both"/>
      </w:pPr>
      <w:r>
        <w:t xml:space="preserve">2) II этап - с 1 по 20 ноября 2024 года: формирование проекта Схемы с учетом итогов I этапа в соответствии с </w:t>
      </w:r>
      <w:hyperlink w:anchor="P120">
        <w:r>
          <w:rPr>
            <w:color w:val="0000FF"/>
          </w:rPr>
          <w:t>пунктом 2.5</w:t>
        </w:r>
      </w:hyperlink>
      <w:r>
        <w:t xml:space="preserve"> настоящего Положения, а также формирование комиссии по вопросам размещения нестационарных торговых объектов на территории муниципального образования (далее - Комиссия) в соответствии с </w:t>
      </w:r>
      <w:hyperlink w:anchor="P143">
        <w:r>
          <w:rPr>
            <w:color w:val="0000FF"/>
          </w:rPr>
          <w:t>пунктом 2.7</w:t>
        </w:r>
      </w:hyperlink>
      <w:r>
        <w:t xml:space="preserve"> настоящего Положения;</w:t>
      </w:r>
    </w:p>
    <w:p w:rsidR="0028725C" w:rsidRDefault="0028725C">
      <w:pPr>
        <w:pStyle w:val="ConsPlusNormal"/>
        <w:jc w:val="both"/>
      </w:pPr>
      <w:r>
        <w:t xml:space="preserve">(в ред. </w:t>
      </w:r>
      <w:hyperlink r:id="rId50">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3) III этап - с 21 ноября по 10 декабря 2024 года - согласование проекта Схемы Комиссией;</w:t>
      </w:r>
    </w:p>
    <w:p w:rsidR="0028725C" w:rsidRDefault="0028725C">
      <w:pPr>
        <w:pStyle w:val="ConsPlusNormal"/>
        <w:spacing w:before="220"/>
        <w:ind w:firstLine="540"/>
        <w:jc w:val="both"/>
      </w:pPr>
      <w:r>
        <w:t>4) IV этап - с 10 декабря по 31 декабря 2024 года - утверждение Схемы Уполномоченным органом, опубликование утвержденной Схемы и ее размещение на официальном сайте Уполномоченного органа и официальном сайте комитета по развитию малого, среднего бизнеса и потребительского рынка Ленинградской области (далее - Комитет);</w:t>
      </w:r>
    </w:p>
    <w:p w:rsidR="0028725C" w:rsidRDefault="0028725C">
      <w:pPr>
        <w:pStyle w:val="ConsPlusNormal"/>
        <w:spacing w:before="220"/>
        <w:ind w:firstLine="540"/>
        <w:jc w:val="both"/>
      </w:pPr>
      <w:r>
        <w:t xml:space="preserve">5) V этап - с 1 января 2025 года - подготовка и внесение изменений в Схему, в том числе на основании заявлений заинтересованных лиц, в соответствии с </w:t>
      </w:r>
      <w:hyperlink w:anchor="P152">
        <w:r>
          <w:rPr>
            <w:color w:val="0000FF"/>
          </w:rPr>
          <w:t>разделом 3</w:t>
        </w:r>
      </w:hyperlink>
      <w:r>
        <w:t xml:space="preserve"> настоящего Положения.</w:t>
      </w:r>
    </w:p>
    <w:p w:rsidR="0028725C" w:rsidRDefault="0028725C">
      <w:pPr>
        <w:pStyle w:val="ConsPlusNormal"/>
        <w:jc w:val="both"/>
      </w:pPr>
      <w:r>
        <w:t xml:space="preserve">(в ред. </w:t>
      </w:r>
      <w:hyperlink r:id="rId51">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2" w:name="P116"/>
      <w:bookmarkEnd w:id="2"/>
      <w:r>
        <w:t>2.3. В рамках I этапа разработки Схемы все выявленные НТО, имеющие документы, подтверждающие основания для их размещения, включаются в проект Схемы с присвоением им последовательных идентификационных номеров на срок до окончания периода размещения, предусмотренного соответствующими документами, подтверждающими основания для их размещения. Правовой акт Уполномоченного органа, на основании которого НТО ранее был включен в Схему, является достаточным документом, подтверждающим основание для размещения выявленного НТО.</w:t>
      </w:r>
    </w:p>
    <w:p w:rsidR="0028725C" w:rsidRDefault="0028725C">
      <w:pPr>
        <w:pStyle w:val="ConsPlusNormal"/>
        <w:spacing w:before="220"/>
        <w:ind w:firstLine="540"/>
        <w:jc w:val="both"/>
      </w:pPr>
      <w:r>
        <w:t>В случае выявления НТО, не имеющего документа, подтверждающего основания для его размещения, Уполномоченный орган направляет лицу, осуществляющему деятельность в НТО, требование о демонтаже НТО. Указанный НТО подлежит демонтажу за счет лица, осуществляющего деятельность в таком НТО, в срок не позднее десяти календарных дней со дня получения указанного требования.</w:t>
      </w:r>
    </w:p>
    <w:p w:rsidR="0028725C" w:rsidRDefault="0028725C">
      <w:pPr>
        <w:pStyle w:val="ConsPlusNormal"/>
        <w:spacing w:before="220"/>
        <w:ind w:firstLine="540"/>
        <w:jc w:val="both"/>
      </w:pPr>
      <w:r>
        <w:t>2.4. В рамках I этапа разработки Схемы Уполномоченный орган осуществляет рассмотрение поступивших и не рассмотренных в период до 10 октября 2024 года заявлений заинтересованных лиц о включении НТО в Схему в порядке, действовавшем до 10 октября 2024 года. В случае соответствия указанных в таких заявлениях НТО настоящему Положению такие НТО также включаются в проект Схемы.</w:t>
      </w:r>
    </w:p>
    <w:p w:rsidR="0028725C" w:rsidRDefault="0028725C">
      <w:pPr>
        <w:pStyle w:val="ConsPlusNormal"/>
        <w:jc w:val="both"/>
      </w:pPr>
      <w:r>
        <w:lastRenderedPageBreak/>
        <w:t xml:space="preserve">(в ред. </w:t>
      </w:r>
      <w:hyperlink r:id="rId52">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3" w:name="P120"/>
      <w:bookmarkEnd w:id="3"/>
      <w:r>
        <w:t xml:space="preserve">2.5. В рамках II этапа разработки Схемы Уполномоченный орган осуществляет формирование проекта Схемы с учетом итогов I этапа. Формирование проекта Схемы осуществляется Уполномоченным органом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(далее - ГИС ЛО) по форме </w:t>
      </w:r>
      <w:hyperlink w:anchor="P345">
        <w:r>
          <w:rPr>
            <w:color w:val="0000FF"/>
          </w:rPr>
          <w:t>приложения 1</w:t>
        </w:r>
      </w:hyperlink>
      <w:r>
        <w:t xml:space="preserve"> к настоящему Положению. При формировании проекта Схемы местоположение немобильных НТО и местоположение мест остановки мобильных НТО отмечаются в ГИС ЛО на картографической основе.</w:t>
      </w:r>
    </w:p>
    <w:p w:rsidR="0028725C" w:rsidRDefault="0028725C">
      <w:pPr>
        <w:pStyle w:val="ConsPlusNormal"/>
        <w:jc w:val="both"/>
      </w:pPr>
      <w:r>
        <w:t xml:space="preserve">(в ред. </w:t>
      </w:r>
      <w:hyperlink r:id="rId53">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4" w:name="P122"/>
      <w:bookmarkEnd w:id="4"/>
      <w:r>
        <w:t>2.6. В Схеме учитываются следующие типы специализаций НТО:</w:t>
      </w:r>
    </w:p>
    <w:p w:rsidR="0028725C" w:rsidRDefault="0028725C">
      <w:pPr>
        <w:pStyle w:val="ConsPlusNormal"/>
        <w:spacing w:before="220"/>
        <w:ind w:firstLine="540"/>
        <w:jc w:val="both"/>
      </w:pPr>
      <w:r>
        <w:t>1) неспециализированное непродовольственное предприятие торговли со смешанным ассортиментом товаров;</w:t>
      </w:r>
    </w:p>
    <w:p w:rsidR="0028725C" w:rsidRDefault="0028725C">
      <w:pPr>
        <w:pStyle w:val="ConsPlusNormal"/>
        <w:spacing w:before="220"/>
        <w:ind w:firstLine="540"/>
        <w:jc w:val="both"/>
      </w:pPr>
      <w:r>
        <w:t>2) неспециализированное продовольственное предприятие торговли со смешанным ассортиментом товаров;</w:t>
      </w:r>
    </w:p>
    <w:p w:rsidR="0028725C" w:rsidRDefault="0028725C">
      <w:pPr>
        <w:pStyle w:val="ConsPlusNormal"/>
        <w:spacing w:before="220"/>
        <w:ind w:firstLine="540"/>
        <w:jc w:val="both"/>
      </w:pPr>
      <w:r>
        <w:t>3) специализированное непродовольственное предприятие торговли (с указанием одной из групп товаров:</w:t>
      </w:r>
    </w:p>
    <w:p w:rsidR="0028725C" w:rsidRDefault="0028725C">
      <w:pPr>
        <w:pStyle w:val="ConsPlusNormal"/>
        <w:spacing w:before="220"/>
        <w:ind w:firstLine="540"/>
        <w:jc w:val="both"/>
      </w:pPr>
      <w:r>
        <w:t>а) автозапчасти;</w:t>
      </w:r>
    </w:p>
    <w:p w:rsidR="0028725C" w:rsidRDefault="0028725C">
      <w:pPr>
        <w:pStyle w:val="ConsPlusNormal"/>
        <w:spacing w:before="220"/>
        <w:ind w:firstLine="540"/>
        <w:jc w:val="both"/>
      </w:pPr>
      <w:r>
        <w:t>б) печатная продукция;</w:t>
      </w:r>
    </w:p>
    <w:p w:rsidR="0028725C" w:rsidRDefault="0028725C">
      <w:pPr>
        <w:pStyle w:val="ConsPlusNormal"/>
        <w:spacing w:before="220"/>
        <w:ind w:firstLine="540"/>
        <w:jc w:val="both"/>
      </w:pPr>
      <w:r>
        <w:t>в) ритуальные товары;</w:t>
      </w:r>
    </w:p>
    <w:p w:rsidR="0028725C" w:rsidRDefault="0028725C">
      <w:pPr>
        <w:pStyle w:val="ConsPlusNormal"/>
        <w:spacing w:before="220"/>
        <w:ind w:firstLine="540"/>
        <w:jc w:val="both"/>
      </w:pPr>
      <w:r>
        <w:t>г) электротовары;</w:t>
      </w:r>
    </w:p>
    <w:p w:rsidR="0028725C" w:rsidRDefault="0028725C">
      <w:pPr>
        <w:pStyle w:val="ConsPlusNormal"/>
        <w:spacing w:before="220"/>
        <w:ind w:firstLine="540"/>
        <w:jc w:val="both"/>
      </w:pPr>
      <w:r>
        <w:t>д) ремесленные изделия;</w:t>
      </w:r>
    </w:p>
    <w:p w:rsidR="0028725C" w:rsidRDefault="0028725C">
      <w:pPr>
        <w:pStyle w:val="ConsPlusNormal"/>
        <w:spacing w:before="220"/>
        <w:ind w:firstLine="540"/>
        <w:jc w:val="both"/>
      </w:pPr>
      <w:r>
        <w:t>е) одежда и обувь;</w:t>
      </w:r>
    </w:p>
    <w:p w:rsidR="0028725C" w:rsidRDefault="0028725C">
      <w:pPr>
        <w:pStyle w:val="ConsPlusNormal"/>
        <w:spacing w:before="220"/>
        <w:ind w:firstLine="540"/>
        <w:jc w:val="both"/>
      </w:pPr>
      <w:r>
        <w:t>ж) иная группа товаров);</w:t>
      </w:r>
    </w:p>
    <w:p w:rsidR="0028725C" w:rsidRDefault="0028725C">
      <w:pPr>
        <w:pStyle w:val="ConsPlusNormal"/>
        <w:spacing w:before="220"/>
        <w:ind w:firstLine="540"/>
        <w:jc w:val="both"/>
      </w:pPr>
      <w:r>
        <w:t>4) специализированное продовольственное предприятие торговли (с указанием одной из групп товаров:</w:t>
      </w:r>
    </w:p>
    <w:p w:rsidR="0028725C" w:rsidRDefault="0028725C">
      <w:pPr>
        <w:pStyle w:val="ConsPlusNormal"/>
        <w:spacing w:before="220"/>
        <w:ind w:firstLine="540"/>
        <w:jc w:val="both"/>
      </w:pPr>
      <w:r>
        <w:t>а) мороженое;</w:t>
      </w:r>
    </w:p>
    <w:p w:rsidR="0028725C" w:rsidRDefault="0028725C">
      <w:pPr>
        <w:pStyle w:val="ConsPlusNormal"/>
        <w:spacing w:before="220"/>
        <w:ind w:firstLine="540"/>
        <w:jc w:val="both"/>
      </w:pPr>
      <w:r>
        <w:t>б) напитки;</w:t>
      </w:r>
    </w:p>
    <w:p w:rsidR="0028725C" w:rsidRDefault="0028725C">
      <w:pPr>
        <w:pStyle w:val="ConsPlusNormal"/>
        <w:spacing w:before="220"/>
        <w:ind w:firstLine="540"/>
        <w:jc w:val="both"/>
      </w:pPr>
      <w:r>
        <w:t>в) овощи и фрукты;</w:t>
      </w:r>
    </w:p>
    <w:p w:rsidR="0028725C" w:rsidRDefault="0028725C">
      <w:pPr>
        <w:pStyle w:val="ConsPlusNormal"/>
        <w:spacing w:before="220"/>
        <w:ind w:firstLine="540"/>
        <w:jc w:val="both"/>
      </w:pPr>
      <w:r>
        <w:t>г) мясо и мясная гастрономия;</w:t>
      </w:r>
    </w:p>
    <w:p w:rsidR="0028725C" w:rsidRDefault="0028725C">
      <w:pPr>
        <w:pStyle w:val="ConsPlusNormal"/>
        <w:spacing w:before="220"/>
        <w:ind w:firstLine="540"/>
        <w:jc w:val="both"/>
      </w:pPr>
      <w:r>
        <w:t>д) рыба и рыбная продукция, морепродукты;</w:t>
      </w:r>
    </w:p>
    <w:p w:rsidR="0028725C" w:rsidRDefault="0028725C">
      <w:pPr>
        <w:pStyle w:val="ConsPlusNormal"/>
        <w:spacing w:before="220"/>
        <w:ind w:firstLine="540"/>
        <w:jc w:val="both"/>
      </w:pPr>
      <w:r>
        <w:t>е) хлеб, хлебобулочные изделия;</w:t>
      </w:r>
    </w:p>
    <w:p w:rsidR="0028725C" w:rsidRDefault="0028725C">
      <w:pPr>
        <w:pStyle w:val="ConsPlusNormal"/>
        <w:spacing w:before="220"/>
        <w:ind w:firstLine="540"/>
        <w:jc w:val="both"/>
      </w:pPr>
      <w:r>
        <w:t>ж) чай и кофе;</w:t>
      </w:r>
    </w:p>
    <w:p w:rsidR="0028725C" w:rsidRDefault="0028725C">
      <w:pPr>
        <w:pStyle w:val="ConsPlusNormal"/>
        <w:spacing w:before="220"/>
        <w:ind w:firstLine="540"/>
        <w:jc w:val="both"/>
      </w:pPr>
      <w:r>
        <w:t>з) иная группа товаров);</w:t>
      </w:r>
    </w:p>
    <w:p w:rsidR="0028725C" w:rsidRDefault="0028725C">
      <w:pPr>
        <w:pStyle w:val="ConsPlusNormal"/>
        <w:spacing w:before="220"/>
        <w:ind w:firstLine="540"/>
        <w:jc w:val="both"/>
      </w:pPr>
      <w:r>
        <w:lastRenderedPageBreak/>
        <w:t>5) предприятие торговли универсальной специализации.</w:t>
      </w:r>
    </w:p>
    <w:p w:rsidR="0028725C" w:rsidRDefault="0028725C">
      <w:pPr>
        <w:pStyle w:val="ConsPlusNormal"/>
        <w:spacing w:before="220"/>
        <w:ind w:firstLine="540"/>
        <w:jc w:val="both"/>
      </w:pPr>
      <w:bookmarkStart w:id="5" w:name="P143"/>
      <w:bookmarkEnd w:id="5"/>
      <w:r>
        <w:t>2.7. Для рассмотрения и согласования проекта Схемы на территории муниципального образования, внесения изменений в утвержденную Схему, рассмотрения заявлений о включении НТО в Схему правовым актом Уполномоченного органа создается Комиссия. В состав Комиссии включаются представители местной администрации муниципального образования по вопросам управления муниципальным имуществом, жилищно-коммунального хозяйства и благоустройства, архитектуры и градостроительства, развития предпринимательства и потребительского рынка, представители организаций инфраструктуры поддержки субъектов малого и среднего предпринимательства, представители координационных или совещательных органов в области развития малого и среднего предпринимательства, созданных органами местного самоуправления. В состав Комиссии также по согласованию могут быть включены представители территориальных органов Межрегионального управления Федеральной службы по надзору в сфере защиты прав потребителей и благополучия человека по городу Санкт-Петербургу и Ленинградской области, территориальных подразделений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Ленинградской области, территориальных подразделений Главного управления Министерства внутренних дел Российской Федерации по г. Санкт-Петербургу и Ленинградской области.</w:t>
      </w:r>
    </w:p>
    <w:p w:rsidR="0028725C" w:rsidRDefault="0028725C">
      <w:pPr>
        <w:pStyle w:val="ConsPlusNormal"/>
        <w:jc w:val="both"/>
      </w:pPr>
      <w:r>
        <w:t xml:space="preserve">(в ред. </w:t>
      </w:r>
      <w:hyperlink r:id="rId54">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Комиссия правомочна осуществлять свои полномочия, если на заседании Комиссии присутствует не менее чем пятьдесят процентов общего числа ее членов. Решения на заседании Комиссии принимаются простым большинством голосов от числа присутствующих на заседании членов Комиссии, при этом в случае равенства голосов решающим является голос председательствующего на заседании Комиссии. Члены Комиссии должны быть уведомлены о месте, дате и времени заседания Комиссии не позднее чем за один рабочий день до дня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28725C" w:rsidRDefault="0028725C">
      <w:pPr>
        <w:pStyle w:val="ConsPlusNormal"/>
        <w:spacing w:before="220"/>
        <w:ind w:firstLine="540"/>
        <w:jc w:val="both"/>
      </w:pPr>
      <w:r>
        <w:t>2.8. Разработанный проект Схемы после согласования Комиссией утверждается нормативным правовым актом Уполномоченного органа. Разработка проекта Схемы без использования ГИС ЛО не допускается.</w:t>
      </w:r>
    </w:p>
    <w:p w:rsidR="0028725C" w:rsidRDefault="0028725C">
      <w:pPr>
        <w:pStyle w:val="ConsPlusNormal"/>
        <w:jc w:val="both"/>
      </w:pPr>
      <w:r>
        <w:t xml:space="preserve">(в ред. </w:t>
      </w:r>
      <w:hyperlink r:id="rId55">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2.9. Утвержденная Схема подлежит опубликованию в порядке, установленном для официального опубликования муниципальных правовых актов, и размещению на официальном сайте Уполномоченного органа в информационно-телекоммуникационной сети "Интернет".</w:t>
      </w:r>
    </w:p>
    <w:p w:rsidR="0028725C" w:rsidRDefault="0028725C">
      <w:pPr>
        <w:pStyle w:val="ConsPlusNormal"/>
        <w:spacing w:before="220"/>
        <w:ind w:firstLine="540"/>
        <w:jc w:val="both"/>
      </w:pPr>
      <w:r>
        <w:t>2.10. Сведения о дате и источнике официального опубликования Схемы с приложением копии муниципального правового акта Уполномоченного органа об утверждении Схемы должны быть отражены Уполномоченным органом в ГИС ЛО не позднее рабочего дня, следующего за днем официального опубликования Схемы. Указанные сведения подписываются в ГИС ЛО усиленной квалифицированной электронной подписью (далее - УКЭП) должностного лица Уполномоченного органа, утвердившего Схему.</w:t>
      </w:r>
    </w:p>
    <w:p w:rsidR="0028725C" w:rsidRDefault="0028725C">
      <w:pPr>
        <w:pStyle w:val="ConsPlusNormal"/>
        <w:spacing w:before="220"/>
        <w:ind w:firstLine="540"/>
        <w:jc w:val="both"/>
      </w:pPr>
      <w:r>
        <w:t>2.11. Размещение Схем и вносимых в Схемы изменений на официальном сайте Комитета в информационно-телекоммуникационной сети "Интернет" осуществляется посредством предоставления публичного доступа к ГИС ЛО.</w:t>
      </w:r>
    </w:p>
    <w:p w:rsidR="0028725C" w:rsidRDefault="0028725C">
      <w:pPr>
        <w:pStyle w:val="ConsPlusNormal"/>
        <w:ind w:firstLine="540"/>
        <w:jc w:val="both"/>
      </w:pPr>
    </w:p>
    <w:p w:rsidR="0028725C" w:rsidRDefault="0028725C">
      <w:pPr>
        <w:pStyle w:val="ConsPlusTitle"/>
        <w:jc w:val="center"/>
        <w:outlineLvl w:val="1"/>
      </w:pPr>
      <w:bookmarkStart w:id="6" w:name="P152"/>
      <w:bookmarkEnd w:id="6"/>
      <w:r>
        <w:t>3. Подготовка и внесение изменений в Схему</w:t>
      </w:r>
    </w:p>
    <w:p w:rsidR="0028725C" w:rsidRDefault="0028725C">
      <w:pPr>
        <w:pStyle w:val="ConsPlusNormal"/>
        <w:ind w:firstLine="540"/>
        <w:jc w:val="both"/>
      </w:pPr>
    </w:p>
    <w:p w:rsidR="0028725C" w:rsidRDefault="0028725C">
      <w:pPr>
        <w:pStyle w:val="ConsPlusNormal"/>
        <w:ind w:firstLine="540"/>
        <w:jc w:val="both"/>
      </w:pPr>
      <w:r>
        <w:t>3.1. Внесение изменений в утвержденную Схему осуществляется в следующих случаях:</w:t>
      </w:r>
    </w:p>
    <w:p w:rsidR="0028725C" w:rsidRDefault="0028725C">
      <w:pPr>
        <w:pStyle w:val="ConsPlusNormal"/>
        <w:spacing w:before="220"/>
        <w:ind w:firstLine="540"/>
        <w:jc w:val="both"/>
      </w:pPr>
      <w:r>
        <w:lastRenderedPageBreak/>
        <w:t>1) на основании заявлений заинтересованных лиц о включении НТО в Схему;</w:t>
      </w:r>
    </w:p>
    <w:p w:rsidR="0028725C" w:rsidRDefault="0028725C">
      <w:pPr>
        <w:pStyle w:val="ConsPlusNormal"/>
        <w:spacing w:before="220"/>
        <w:ind w:firstLine="540"/>
        <w:jc w:val="both"/>
      </w:pPr>
      <w:r>
        <w:t>2) на основании заявлений лиц, осуществляющих деятельность в НТО, включенных в Схему (далее - владельцы НТО), об изменении характеристик НТО в Схеме, о продлении периода размещения НТО по преимущественному праву, об исключении НТО или места (мест) остановки мобильного НТО из Схемы;</w:t>
      </w:r>
    </w:p>
    <w:p w:rsidR="0028725C" w:rsidRDefault="0028725C">
      <w:pPr>
        <w:pStyle w:val="ConsPlusNormal"/>
        <w:spacing w:before="220"/>
        <w:ind w:firstLine="540"/>
        <w:jc w:val="both"/>
      </w:pPr>
      <w:r>
        <w:t xml:space="preserve">3) досрочное исключение НТО из Схемы в соответствии с </w:t>
      </w:r>
      <w:hyperlink w:anchor="P270">
        <w:r>
          <w:rPr>
            <w:color w:val="0000FF"/>
          </w:rPr>
          <w:t>пунктами 3.7.1</w:t>
        </w:r>
      </w:hyperlink>
      <w:r>
        <w:t xml:space="preserve"> - </w:t>
      </w:r>
      <w:hyperlink w:anchor="P277">
        <w:r>
          <w:rPr>
            <w:color w:val="0000FF"/>
          </w:rPr>
          <w:t>3.7.3</w:t>
        </w:r>
      </w:hyperlink>
      <w:r>
        <w:t xml:space="preserve"> настоящего Положения или в связи с окончанием периода размещения;</w:t>
      </w:r>
    </w:p>
    <w:p w:rsidR="0028725C" w:rsidRDefault="0028725C">
      <w:pPr>
        <w:pStyle w:val="ConsPlusNormal"/>
        <w:jc w:val="both"/>
      </w:pPr>
      <w:r>
        <w:t xml:space="preserve">(в ред. Приказов комитета по развитию малого, среднего бизнеса и потребительского рынка Ленинградской области от 23.07.2026 </w:t>
      </w:r>
      <w:hyperlink r:id="rId56">
        <w:r>
          <w:rPr>
            <w:color w:val="0000FF"/>
          </w:rPr>
          <w:t>N 13-п</w:t>
        </w:r>
      </w:hyperlink>
      <w:r>
        <w:t xml:space="preserve">, от 28.08.2026 </w:t>
      </w:r>
      <w:hyperlink r:id="rId57">
        <w:r>
          <w:rPr>
            <w:color w:val="0000FF"/>
          </w:rPr>
          <w:t>N 15-п</w:t>
        </w:r>
      </w:hyperlink>
      <w:r>
        <w:t>)</w:t>
      </w:r>
    </w:p>
    <w:p w:rsidR="0028725C" w:rsidRDefault="0028725C">
      <w:pPr>
        <w:pStyle w:val="ConsPlusNormal"/>
        <w:spacing w:before="220"/>
        <w:ind w:firstLine="540"/>
        <w:jc w:val="both"/>
      </w:pPr>
      <w:r>
        <w:t xml:space="preserve">4) изменение места размещения немобильного НТО или места остановки мобильного НТО в связи с предоставлением компенсационного места в соответствии с </w:t>
      </w:r>
      <w:hyperlink w:anchor="P280">
        <w:r>
          <w:rPr>
            <w:color w:val="0000FF"/>
          </w:rPr>
          <w:t>пунктами 3.8.1</w:t>
        </w:r>
      </w:hyperlink>
      <w:r>
        <w:t xml:space="preserve"> - </w:t>
      </w:r>
      <w:hyperlink w:anchor="P290">
        <w:r>
          <w:rPr>
            <w:color w:val="0000FF"/>
          </w:rPr>
          <w:t>3.8.6</w:t>
        </w:r>
      </w:hyperlink>
      <w:r>
        <w:t xml:space="preserve"> настоящего Положения;</w:t>
      </w:r>
    </w:p>
    <w:p w:rsidR="0028725C" w:rsidRDefault="0028725C">
      <w:pPr>
        <w:pStyle w:val="ConsPlusNormal"/>
        <w:jc w:val="both"/>
      </w:pPr>
      <w:r>
        <w:t xml:space="preserve">(в ред. Приказов комитета по развитию малого, среднего бизнеса и потребительского рынка Ленинградской области от 23.07.2026 </w:t>
      </w:r>
      <w:hyperlink r:id="rId58">
        <w:r>
          <w:rPr>
            <w:color w:val="0000FF"/>
          </w:rPr>
          <w:t>N 13-п</w:t>
        </w:r>
      </w:hyperlink>
      <w:r>
        <w:t xml:space="preserve">, от 28.08.2026 </w:t>
      </w:r>
      <w:hyperlink r:id="rId59">
        <w:r>
          <w:rPr>
            <w:color w:val="0000FF"/>
          </w:rPr>
          <w:t>N 15-п</w:t>
        </w:r>
      </w:hyperlink>
      <w:r>
        <w:t>)</w:t>
      </w:r>
    </w:p>
    <w:p w:rsidR="0028725C" w:rsidRDefault="0028725C">
      <w:pPr>
        <w:pStyle w:val="ConsPlusNormal"/>
        <w:spacing w:before="220"/>
        <w:ind w:firstLine="540"/>
        <w:jc w:val="both"/>
      </w:pPr>
      <w:r>
        <w:t>5) на основании акта прокурорского реагирования или вступившего в законную силу решения суда;</w:t>
      </w:r>
    </w:p>
    <w:p w:rsidR="0028725C" w:rsidRDefault="0028725C">
      <w:pPr>
        <w:pStyle w:val="ConsPlusNormal"/>
        <w:spacing w:before="220"/>
        <w:ind w:firstLine="540"/>
        <w:jc w:val="both"/>
      </w:pPr>
      <w:r>
        <w:t>6) внесение технических изменений (изменения наименований административно-территориальных единиц, адресации, наименования юридического лица, фамилии, имени и(или) отчества индивидуального предпринимателя или самозанятого, устранение технических ошибок).</w:t>
      </w:r>
    </w:p>
    <w:p w:rsidR="0028725C" w:rsidRDefault="0028725C">
      <w:pPr>
        <w:pStyle w:val="ConsPlusNormal"/>
        <w:spacing w:before="220"/>
        <w:ind w:firstLine="540"/>
        <w:jc w:val="both"/>
      </w:pPr>
      <w:r>
        <w:t>3.2. Проект изменений в утвержденную Схему разрабатывается в ГИС ЛО.</w:t>
      </w:r>
    </w:p>
    <w:p w:rsidR="0028725C" w:rsidRDefault="0028725C">
      <w:pPr>
        <w:pStyle w:val="ConsPlusNormal"/>
        <w:spacing w:before="220"/>
        <w:ind w:firstLine="540"/>
        <w:jc w:val="both"/>
      </w:pPr>
      <w:r>
        <w:t>3.3. Порядок рассмотрения заявлений заинтересованных лиц о включении НТО в Схему.</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60">
              <w:r>
                <w:rPr>
                  <w:color w:val="0000FF"/>
                </w:rPr>
                <w:t>N 13-п</w:t>
              </w:r>
            </w:hyperlink>
            <w:r>
              <w:rPr>
                <w:color w:val="392C69"/>
              </w:rPr>
              <w:t xml:space="preserve"> и от 28.08.2026 </w:t>
            </w:r>
            <w:hyperlink r:id="rId61">
              <w:r>
                <w:rPr>
                  <w:color w:val="0000FF"/>
                </w:rPr>
                <w:t>N 15-п</w:t>
              </w:r>
            </w:hyperlink>
            <w:r>
              <w:rPr>
                <w:color w:val="392C69"/>
              </w:rPr>
              <w:t xml:space="preserve"> одновременно были внесены изменения в п. 3.3.1: слово "Порядку" заменено словом "Положению"; абз. 1 п. 3.3.1 изложен в новой редакции соответственно.</w:t>
            </w:r>
          </w:p>
          <w:p w:rsidR="0028725C" w:rsidRDefault="0028725C">
            <w:pPr>
              <w:pStyle w:val="ConsPlusNormal"/>
              <w:jc w:val="both"/>
            </w:pPr>
            <w:r>
              <w:rPr>
                <w:color w:val="392C69"/>
              </w:rPr>
              <w:t xml:space="preserve">Абз. 1 п. 3.3.1 в редакции </w:t>
            </w:r>
            <w:hyperlink r:id="rId62">
              <w:r>
                <w:rPr>
                  <w:color w:val="0000FF"/>
                </w:rPr>
                <w:t>приказа</w:t>
              </w:r>
            </w:hyperlink>
            <w:r>
              <w:rPr>
                <w:color w:val="392C69"/>
              </w:rPr>
              <w:t xml:space="preserve"> по развитию малого, среднего бизнеса и потребительского рынка Ленинградской области от 28.08.2026 N 15-п приведен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ind w:firstLine="540"/>
        <w:jc w:val="both"/>
      </w:pPr>
      <w:r>
        <w:t xml:space="preserve">3.3.1. Заявление о включении НТО в Схему направляется заинтересованным лицом в Уполномоченный орган в форме электронного документа, подписанного УКЭП, посредством ГИС ЛО по форме, предусмотренной </w:t>
      </w:r>
      <w:hyperlink w:anchor="P509">
        <w:r>
          <w:rPr>
            <w:color w:val="0000FF"/>
          </w:rPr>
          <w:t>приложением 2</w:t>
        </w:r>
      </w:hyperlink>
      <w:r>
        <w:t xml:space="preserve"> (для немобильных НТО на земельных участках, в зданиях, строениях, сооружениях, находящихся в государственной собственности или муниципальной собственности), или </w:t>
      </w:r>
      <w:hyperlink w:anchor="P595">
        <w:r>
          <w:rPr>
            <w:color w:val="0000FF"/>
          </w:rPr>
          <w:t>приложением 3</w:t>
        </w:r>
      </w:hyperlink>
      <w:r>
        <w:t xml:space="preserve"> (для мобильных НТО), или </w:t>
      </w:r>
      <w:hyperlink w:anchor="P1369">
        <w:r>
          <w:rPr>
            <w:color w:val="0000FF"/>
          </w:rPr>
          <w:t>приложением 12</w:t>
        </w:r>
      </w:hyperlink>
      <w:r>
        <w:t xml:space="preserve"> (для немобильных НТО, размещенных на земельных участках, находящихся в частной собственности) к настоящему Положению. В случае личного обращения в Уполномоченный орган с заявлением о включении НТО в Схему формирование заявления в ГИС ЛО в форме электронного документа и его подписание своей УКЭП осуществляет уполномоченный работник Уполномоченного органа.</w:t>
      </w:r>
    </w:p>
    <w:p w:rsidR="0028725C" w:rsidRDefault="0028725C">
      <w:pPr>
        <w:pStyle w:val="ConsPlusNormal"/>
        <w:jc w:val="both"/>
      </w:pPr>
      <w:r>
        <w:t xml:space="preserve">(в ред. </w:t>
      </w:r>
      <w:hyperlink r:id="rId63">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В заявлении о включении в Схему немобильного НТО заинтересованное лицо указывает адресные ориентиры места размещения НТО (с указанием местоположения НТО на картографической основе в ГИС ЛО), вид, площадь и специализацию НТО, планируемый период размещения НТО.</w:t>
      </w:r>
    </w:p>
    <w:p w:rsidR="0028725C" w:rsidRDefault="0028725C">
      <w:pPr>
        <w:pStyle w:val="ConsPlusNormal"/>
        <w:spacing w:before="220"/>
        <w:ind w:firstLine="540"/>
        <w:jc w:val="both"/>
      </w:pPr>
      <w:r>
        <w:lastRenderedPageBreak/>
        <w:t>В заявлении о включении в Схему мобильного НТО заинтересованное лицо указывает адресные ориентиры новых мест остановки мобильных НТО (с указанием мест остановки мобильного НТО на картографической основе в ГИС ЛО) и(или) идентификационные номера мест остановки мобильных НТО, включенных в Схему, вид и специализацию НТО, планируемый период размещения НТО, график работы НТО в каждом заявленном месте остановки.</w:t>
      </w:r>
    </w:p>
    <w:p w:rsidR="0028725C" w:rsidRDefault="0028725C">
      <w:pPr>
        <w:pStyle w:val="ConsPlusNormal"/>
        <w:spacing w:before="220"/>
        <w:ind w:firstLine="540"/>
        <w:jc w:val="both"/>
      </w:pPr>
      <w:r>
        <w:t>3.3.2. К заявлению о включении в Схему немобильного НТО, размещенного на земельном участке, находящемся в частной собственности, а также к заявлению о включении в Схему мобильного НТО с местами остановки мобильного НТО, расположенными на земельных участках, находящихся в частной собственности, прилагаются:</w:t>
      </w:r>
    </w:p>
    <w:p w:rsidR="0028725C" w:rsidRDefault="0028725C">
      <w:pPr>
        <w:pStyle w:val="ConsPlusNormal"/>
        <w:spacing w:before="220"/>
        <w:ind w:firstLine="540"/>
        <w:jc w:val="both"/>
      </w:pPr>
      <w: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 за исключением случая, если владелец НТО является собственником соответствующего земельного участка, - договор аренды (субаренды) земельного участка (части земельного участка), и(или) договор пользования земельным участком (частью земельного участка), и(или) соглашение об использовании земельного участка (части земельного участка) для размещения НТО, и(или) отдельно оформленное письменное согласие на размещение мобильного НТО на земельном участке;</w:t>
      </w:r>
    </w:p>
    <w:p w:rsidR="0028725C" w:rsidRDefault="0028725C">
      <w:pPr>
        <w:pStyle w:val="ConsPlusNormal"/>
        <w:spacing w:before="220"/>
        <w:ind w:firstLine="540"/>
        <w:jc w:val="both"/>
      </w:pPr>
      <w:r>
        <w:t>цветной эскиз (изображение) или фото внешнего вида НТО.</w:t>
      </w:r>
    </w:p>
    <w:p w:rsidR="0028725C" w:rsidRDefault="0028725C">
      <w:pPr>
        <w:pStyle w:val="ConsPlusNormal"/>
        <w:jc w:val="both"/>
      </w:pPr>
      <w:r>
        <w:t xml:space="preserve">(п. 3.3.2 введен </w:t>
      </w:r>
      <w:hyperlink r:id="rId64">
        <w:r>
          <w:rPr>
            <w:color w:val="0000FF"/>
          </w:rPr>
          <w:t>Приказом</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bookmarkStart w:id="7" w:name="P175"/>
      <w:bookmarkEnd w:id="7"/>
      <w:r>
        <w:t>3.3.3. Период размещения НТО, за исключением сезонных НТО, определяется заинтересованным лицом. При этом период размещения НТО на земельных участках, в зданиях, строениях, сооружениях, находящихся в государственной собственности или муниципальной собственности, не может составлять более 10 лет.</w:t>
      </w:r>
    </w:p>
    <w:p w:rsidR="0028725C" w:rsidRDefault="0028725C">
      <w:pPr>
        <w:pStyle w:val="ConsPlusNormal"/>
        <w:jc w:val="both"/>
      </w:pPr>
      <w:r>
        <w:t xml:space="preserve">(в ред. </w:t>
      </w:r>
      <w:hyperlink r:id="rId65">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Период размещения сезонных НТО определяется заинтересованным лицом в пределах следующих сроков:</w:t>
      </w:r>
    </w:p>
    <w:p w:rsidR="0028725C" w:rsidRDefault="0028725C">
      <w:pPr>
        <w:pStyle w:val="ConsPlusNormal"/>
        <w:spacing w:before="220"/>
        <w:ind w:firstLine="540"/>
        <w:jc w:val="both"/>
      </w:pPr>
      <w:r>
        <w:t>- передвижные сооружения, торговые палатки для реализации мороженого, прохладительных напитков, сладкой ваты, попкорна, кваса, сезонных овощей, фруктов, цветов, игрушек - с 1 апреля по 1 ноября включительно;</w:t>
      </w:r>
    </w:p>
    <w:p w:rsidR="0028725C" w:rsidRDefault="0028725C">
      <w:pPr>
        <w:pStyle w:val="ConsPlusNormal"/>
        <w:spacing w:before="220"/>
        <w:ind w:firstLine="540"/>
        <w:jc w:val="both"/>
      </w:pPr>
      <w:r>
        <w:t>- торговые объекты, осуществляющие реализацию путинной (сезонной) рыбы - с 1 апреля по 31 мая включительно;</w:t>
      </w:r>
    </w:p>
    <w:p w:rsidR="0028725C" w:rsidRDefault="0028725C">
      <w:pPr>
        <w:pStyle w:val="ConsPlusNormal"/>
        <w:spacing w:before="220"/>
        <w:ind w:firstLine="540"/>
        <w:jc w:val="both"/>
      </w:pPr>
      <w:r>
        <w:t>- бахчевые развалы - с 15 июля по 1 ноября включительно;</w:t>
      </w:r>
    </w:p>
    <w:p w:rsidR="0028725C" w:rsidRDefault="0028725C">
      <w:pPr>
        <w:pStyle w:val="ConsPlusNormal"/>
        <w:spacing w:before="220"/>
        <w:ind w:firstLine="540"/>
        <w:jc w:val="both"/>
      </w:pPr>
      <w:r>
        <w:t>- елочные базары - с 15 декабря по 7 января включительно.</w:t>
      </w:r>
    </w:p>
    <w:p w:rsidR="0028725C" w:rsidRDefault="0028725C">
      <w:pPr>
        <w:pStyle w:val="ConsPlusNormal"/>
        <w:spacing w:before="220"/>
        <w:ind w:firstLine="540"/>
        <w:jc w:val="both"/>
      </w:pPr>
      <w:r>
        <w:t>Уполномоченный орган вправе устанавливать предельные сроки размещения сезонных НТО по продаже иных видов сезонных товаров.</w:t>
      </w:r>
    </w:p>
    <w:p w:rsidR="0028725C" w:rsidRDefault="0028725C">
      <w:pPr>
        <w:pStyle w:val="ConsPlusNormal"/>
        <w:spacing w:before="220"/>
        <w:ind w:firstLine="540"/>
        <w:jc w:val="both"/>
      </w:pPr>
      <w:r>
        <w:t xml:space="preserve">3.3.4. Заявления о включении в Схему сезонных НТО могут быть направлены заинтересованными лицами не ранее чем за 3 месяца до начала возможного срока размещения сезонных НТО в соответствии с </w:t>
      </w:r>
      <w:hyperlink w:anchor="P175">
        <w:r>
          <w:rPr>
            <w:color w:val="0000FF"/>
          </w:rPr>
          <w:t>пунктом 3.3.3</w:t>
        </w:r>
      </w:hyperlink>
      <w:r>
        <w:t xml:space="preserve"> настоящего Положения.</w:t>
      </w:r>
    </w:p>
    <w:p w:rsidR="0028725C" w:rsidRDefault="0028725C">
      <w:pPr>
        <w:pStyle w:val="ConsPlusNormal"/>
        <w:jc w:val="both"/>
      </w:pPr>
      <w:r>
        <w:t xml:space="preserve">(в ред. </w:t>
      </w:r>
      <w:hyperlink r:id="rId66">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8" w:name="P185"/>
      <w:bookmarkEnd w:id="8"/>
      <w:r>
        <w:t xml:space="preserve">3.3.5. Рассмотрение заявления о включении НТО в Схему осуществляется Уполномоченным </w:t>
      </w:r>
      <w:r>
        <w:lastRenderedPageBreak/>
        <w:t>органом в срок не позднее пятнадцати рабочих дней со дня его поступления в ГИС ЛО.</w:t>
      </w:r>
    </w:p>
    <w:p w:rsidR="0028725C" w:rsidRDefault="0028725C">
      <w:pPr>
        <w:pStyle w:val="ConsPlusNormal"/>
        <w:spacing w:before="220"/>
        <w:ind w:firstLine="540"/>
        <w:jc w:val="both"/>
      </w:pPr>
      <w:bookmarkStart w:id="9" w:name="P186"/>
      <w:bookmarkEnd w:id="9"/>
      <w:r>
        <w:t>3.3.6. В течение трех рабочих дней со дня поступления в ГИС ЛО заявления о включении НТО в Схему Уполномоченный орган проверяет заявление на предмет соответствия требованиям настоящего Положения, наличия полномочий лица, подписавшего заявление от имени заинтересованного лица, действительность УКЭП лица, подписавшего заявление, и в случае выявления несоответствий отказывает заинтересованному лицу в приеме заявления.</w:t>
      </w:r>
    </w:p>
    <w:p w:rsidR="0028725C" w:rsidRDefault="0028725C">
      <w:pPr>
        <w:pStyle w:val="ConsPlusNormal"/>
        <w:jc w:val="both"/>
      </w:pPr>
      <w:r>
        <w:t xml:space="preserve">(в ред. </w:t>
      </w:r>
      <w:hyperlink r:id="rId67">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10" w:name="P188"/>
      <w:bookmarkEnd w:id="10"/>
      <w:r>
        <w:t xml:space="preserve">3.3.7. В случае поступления заявления о включении в Схему НТО, расположенных на земельных участках, в зданиях, строениях и сооружениях, находящихся в государственной собственности, Уполномоченный орган в срок, указанный в </w:t>
      </w:r>
      <w:hyperlink w:anchor="P186">
        <w:r>
          <w:rPr>
            <w:color w:val="0000FF"/>
          </w:rPr>
          <w:t>пункте 3.3.6</w:t>
        </w:r>
      </w:hyperlink>
      <w:r>
        <w:t xml:space="preserve"> настоящего Положения, направляет в соответствующий федеральный орган исполнительной власти или орган исполнительной власти субъекта Российской Федерации, осуществляющий полномочия собственника имущества, заявление о согласовании включения НТО в Схему в соответствии с </w:t>
      </w:r>
      <w:hyperlink r:id="rId68">
        <w:r>
          <w:rPr>
            <w:color w:val="0000FF"/>
          </w:rPr>
          <w:t>Правилами</w:t>
        </w:r>
      </w:hyperlink>
      <w:r>
        <w:t xml:space="preserve">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утвержденными постановлением Правительства Российской Федерации от 29 сентября 2010 года N 772 (далее - Правила N 772). В указанном случае срок рассмотрения заявления о включении НТО в Схему увеличивается на тридцать рабочих дней. При этом указанное согласование не требуется для включения в Схему мобильного НТО, для которого не предусматриваются новые места остановки, расположенные на земельных участках, находящихся в государственной собственности.</w:t>
      </w:r>
    </w:p>
    <w:p w:rsidR="0028725C" w:rsidRDefault="0028725C">
      <w:pPr>
        <w:pStyle w:val="ConsPlusNormal"/>
        <w:jc w:val="both"/>
      </w:pPr>
      <w:r>
        <w:t xml:space="preserve">(в ред. </w:t>
      </w:r>
      <w:hyperlink r:id="rId69">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11" w:name="P190"/>
      <w:bookmarkEnd w:id="11"/>
      <w:r>
        <w:t>3.3.8. Согласование включения в Схему НТО, расположенных на землях 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 осуществляется с соответствующим органом местного самоуправления муниципального района в порядке, предусмотренном Правилами N 772, в срок не более десяти рабочих дней. В указанном случае срок рассмотрения заявления о включении НТО в Схему увеличивается на десять рабочих дней. При этом указанное согласование не требуется для включения в Схему мобильного НТО, для которого не предусматриваются новые места остановки, расположенные на земельных участках, государственная собственность на которые не разграничена, на территории сельского поселения, и на земельных участках на территории поселения, находящихся в собственности соответствующего муниципального района.</w:t>
      </w:r>
    </w:p>
    <w:p w:rsidR="0028725C" w:rsidRDefault="0028725C">
      <w:pPr>
        <w:pStyle w:val="ConsPlusNormal"/>
        <w:spacing w:before="220"/>
        <w:ind w:firstLine="540"/>
        <w:jc w:val="both"/>
      </w:pPr>
      <w:r>
        <w:t xml:space="preserve">3.3.9. Принятое Уполномоченным органом заявление о включении НТО в Схему подлежит рассмотрению Комиссией. В случаях, предусмотренных </w:t>
      </w:r>
      <w:hyperlink w:anchor="P188">
        <w:r>
          <w:rPr>
            <w:color w:val="0000FF"/>
          </w:rPr>
          <w:t>пунктом 3.3.7</w:t>
        </w:r>
      </w:hyperlink>
      <w:r>
        <w:t xml:space="preserve"> и(или) </w:t>
      </w:r>
      <w:hyperlink w:anchor="P190">
        <w:r>
          <w:rPr>
            <w:color w:val="0000FF"/>
          </w:rPr>
          <w:t>пунктом 3.3.8</w:t>
        </w:r>
      </w:hyperlink>
      <w:r>
        <w:t xml:space="preserve"> настоящего Положения, заявление о включении НТО в Схему рассматривается Комиссией после получения решения о согласовании включения НТО в Схему. Заинтересованное лицо вправе присутствовать на заседании Комиссии во время рассмотрения его заявления о включении НТО в Схему. О дате и времени заседания Комиссии заинтересованное лицо извещается посредством ГИС ЛО не позднее чем за один рабочий день до дня заседания Комиссии. Заседание Комиссии по рассмотрению заявления о включении НТО в Схему проводится в срок не позднее десяти рабочих дней со дня его поступления в ГИС ЛО, а в случаях, предусмотренных </w:t>
      </w:r>
      <w:hyperlink w:anchor="P188">
        <w:r>
          <w:rPr>
            <w:color w:val="0000FF"/>
          </w:rPr>
          <w:t>пунктом 3.3.7</w:t>
        </w:r>
      </w:hyperlink>
      <w:r>
        <w:t xml:space="preserve"> и(или) </w:t>
      </w:r>
      <w:hyperlink w:anchor="P190">
        <w:r>
          <w:rPr>
            <w:color w:val="0000FF"/>
          </w:rPr>
          <w:t>пунктом 3.3.8</w:t>
        </w:r>
      </w:hyperlink>
      <w:r>
        <w:t xml:space="preserve"> настоящего Положения, - в срок не позднее семи рабочих дней со дня получения решения о согласовании включения НТО в Схему.</w:t>
      </w:r>
    </w:p>
    <w:p w:rsidR="0028725C" w:rsidRDefault="0028725C">
      <w:pPr>
        <w:pStyle w:val="ConsPlusNormal"/>
        <w:jc w:val="both"/>
      </w:pPr>
      <w:r>
        <w:t xml:space="preserve">(в ред. </w:t>
      </w:r>
      <w:hyperlink r:id="rId70">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71">
              <w:r>
                <w:rPr>
                  <w:color w:val="0000FF"/>
                </w:rPr>
                <w:t>N 13-п</w:t>
              </w:r>
            </w:hyperlink>
            <w:r>
              <w:rPr>
                <w:color w:val="392C69"/>
              </w:rPr>
              <w:t xml:space="preserve"> и от 28.08.2026 </w:t>
            </w:r>
            <w:hyperlink r:id="rId72">
              <w:r>
                <w:rPr>
                  <w:color w:val="0000FF"/>
                </w:rPr>
                <w:t>N 15-п</w:t>
              </w:r>
            </w:hyperlink>
            <w:r>
              <w:rPr>
                <w:color w:val="392C69"/>
              </w:rPr>
              <w:t xml:space="preserve"> одновременно были внесены изменения в п. 3.3.9: по тексту п. 3.3.9 слово "Порядка" заменено словом "Положения"; абз. 2 п. 3.3.9 изложен в новой редакции соответственно.</w:t>
            </w:r>
          </w:p>
          <w:p w:rsidR="0028725C" w:rsidRDefault="0028725C">
            <w:pPr>
              <w:pStyle w:val="ConsPlusNormal"/>
              <w:jc w:val="both"/>
            </w:pPr>
            <w:r>
              <w:rPr>
                <w:color w:val="392C69"/>
              </w:rPr>
              <w:t xml:space="preserve">Абз. 2 п. 3.3.9 в редакции </w:t>
            </w:r>
            <w:hyperlink r:id="rId73">
              <w:r>
                <w:rPr>
                  <w:color w:val="0000FF"/>
                </w:rPr>
                <w:t>приказа</w:t>
              </w:r>
            </w:hyperlink>
            <w:r>
              <w:rPr>
                <w:color w:val="392C69"/>
              </w:rPr>
              <w:t xml:space="preserve"> по развитию малого, среднего бизнеса и потребительского рынка Ленинградской области от 28.08.2026 N 15-п приведен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ind w:firstLine="540"/>
        <w:jc w:val="both"/>
      </w:pPr>
      <w:bookmarkStart w:id="12" w:name="P195"/>
      <w:bookmarkEnd w:id="12"/>
      <w:r>
        <w:t xml:space="preserve">В случае невозможности размещения на земельном участке, в здании, строении, сооружении, находящемся в государственной собственности или муниципальной собственности, немобильного НТО или места остановки мобильного НТО в соответствии с требованиями </w:t>
      </w:r>
      <w:hyperlink w:anchor="P302">
        <w:r>
          <w:rPr>
            <w:color w:val="0000FF"/>
          </w:rPr>
          <w:t>пунктов 4.1</w:t>
        </w:r>
      </w:hyperlink>
      <w:r>
        <w:t xml:space="preserve"> и </w:t>
      </w:r>
      <w:hyperlink w:anchor="P305">
        <w:r>
          <w:rPr>
            <w:color w:val="0000FF"/>
          </w:rPr>
          <w:t>4.2</w:t>
        </w:r>
      </w:hyperlink>
      <w:r>
        <w:t xml:space="preserve"> настоящего Положения в заявленном заинтересованным лицом месте в ходе рассмотрения Комиссией заявления о включении НТО в Схему место размещения немобильного НТО или место остановки мобильного НТО должно быть изменено в пределах радиуса 10 метров от указанного в заявлении места с учетом сложившейся архитектурной застройки, расположения инженерных сетей, соблюдения санитарных норм и правил, требований пожарной безопасности и обеспечения безопасности дорожного движения в случае, если заинтересованное лицо в заявлении о включении НТО в Схему дало согласие на такую возможность, и если измененное место размещения немобильного НТО или место остановки мобильного НТО будет соответствовать требованиям </w:t>
      </w:r>
      <w:hyperlink w:anchor="P302">
        <w:r>
          <w:rPr>
            <w:color w:val="0000FF"/>
          </w:rPr>
          <w:t>пунктов 4.1</w:t>
        </w:r>
      </w:hyperlink>
      <w:r>
        <w:t xml:space="preserve"> и </w:t>
      </w:r>
      <w:hyperlink w:anchor="P305">
        <w:r>
          <w:rPr>
            <w:color w:val="0000FF"/>
          </w:rPr>
          <w:t>4.2</w:t>
        </w:r>
      </w:hyperlink>
      <w:r>
        <w:t xml:space="preserve"> настоящего Положения.</w:t>
      </w:r>
    </w:p>
    <w:p w:rsidR="0028725C" w:rsidRDefault="0028725C">
      <w:pPr>
        <w:pStyle w:val="ConsPlusNormal"/>
        <w:jc w:val="both"/>
      </w:pPr>
      <w:r>
        <w:t xml:space="preserve">(в ред. </w:t>
      </w:r>
      <w:hyperlink r:id="rId74">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При рассмотрении заявления о включении в Схему мобильного НТО заинтересованному лицу не может быть отказано во включении мобильного НТО в Схему, если хотя бы одно из заявленных мест остановки мобильного НТО может быть включено или уже включено в Схему. В указанном случае мобильный НТО включается в Схему без указания мест остановки, не соответствующих требованиям настоящего Положения.</w:t>
      </w:r>
    </w:p>
    <w:p w:rsidR="0028725C" w:rsidRDefault="0028725C">
      <w:pPr>
        <w:pStyle w:val="ConsPlusNormal"/>
        <w:jc w:val="both"/>
      </w:pPr>
      <w:r>
        <w:t xml:space="preserve">(в ред. </w:t>
      </w:r>
      <w:hyperlink r:id="rId75">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 xml:space="preserve">3.3.10. По итогам рассмотрения заявления о включении НТО в Схему Комиссия принимает решение о включении НТО в Схему или об отказе во включении НТО в Схему по основаниям, предусмотренным </w:t>
      </w:r>
      <w:hyperlink w:anchor="P216">
        <w:r>
          <w:rPr>
            <w:color w:val="0000FF"/>
          </w:rPr>
          <w:t>пунктом 3.3.11</w:t>
        </w:r>
      </w:hyperlink>
      <w:r>
        <w:t xml:space="preserve"> настоящего Положения. Решение Комиссии оформляется протоколом.</w:t>
      </w:r>
    </w:p>
    <w:p w:rsidR="0028725C" w:rsidRDefault="0028725C">
      <w:pPr>
        <w:pStyle w:val="ConsPlusNormal"/>
        <w:jc w:val="both"/>
      </w:pPr>
      <w:r>
        <w:t xml:space="preserve">(в ред. </w:t>
      </w:r>
      <w:hyperlink r:id="rId76">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В решении Комиссии о включении НТО в Схему должны быть указаны:</w:t>
      </w:r>
    </w:p>
    <w:p w:rsidR="0028725C" w:rsidRDefault="0028725C">
      <w:pPr>
        <w:pStyle w:val="ConsPlusNormal"/>
        <w:spacing w:before="220"/>
        <w:ind w:firstLine="540"/>
        <w:jc w:val="both"/>
      </w:pPr>
      <w:r>
        <w:t>1) вид НТО, включаемого в Схему;</w:t>
      </w:r>
    </w:p>
    <w:p w:rsidR="0028725C" w:rsidRDefault="0028725C">
      <w:pPr>
        <w:pStyle w:val="ConsPlusNormal"/>
        <w:spacing w:before="220"/>
        <w:ind w:firstLine="540"/>
        <w:jc w:val="both"/>
      </w:pPr>
      <w:r>
        <w:t xml:space="preserve">2) место размещения немобильного НТО или места остановки мобильного НТО (с учетом уточнения адресных ориентиров, а также возможного изменения местоположения в соответствии с </w:t>
      </w:r>
      <w:hyperlink w:anchor="P195">
        <w:r>
          <w:rPr>
            <w:color w:val="0000FF"/>
          </w:rPr>
          <w:t>абзацем вторым пункта 3.3.9</w:t>
        </w:r>
      </w:hyperlink>
      <w:r>
        <w:t xml:space="preserve"> настоящего Положения);</w:t>
      </w:r>
    </w:p>
    <w:p w:rsidR="0028725C" w:rsidRDefault="0028725C">
      <w:pPr>
        <w:pStyle w:val="ConsPlusNormal"/>
        <w:jc w:val="both"/>
      </w:pPr>
      <w:r>
        <w:t xml:space="preserve">(в ред. </w:t>
      </w:r>
      <w:hyperlink r:id="rId77">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3) график работы мобильного НТО в каждом месте остановки;</w:t>
      </w:r>
    </w:p>
    <w:p w:rsidR="0028725C" w:rsidRDefault="0028725C">
      <w:pPr>
        <w:pStyle w:val="ConsPlusNormal"/>
        <w:spacing w:before="220"/>
        <w:ind w:firstLine="540"/>
        <w:jc w:val="both"/>
      </w:pPr>
      <w:r>
        <w:t>4) площадь немобильного НТО;</w:t>
      </w:r>
    </w:p>
    <w:p w:rsidR="0028725C" w:rsidRDefault="0028725C">
      <w:pPr>
        <w:pStyle w:val="ConsPlusNormal"/>
        <w:spacing w:before="220"/>
        <w:ind w:firstLine="540"/>
        <w:jc w:val="both"/>
      </w:pPr>
      <w:r>
        <w:t>5) специализация НТО;</w:t>
      </w:r>
    </w:p>
    <w:p w:rsidR="0028725C" w:rsidRDefault="0028725C">
      <w:pPr>
        <w:pStyle w:val="ConsPlusNormal"/>
        <w:spacing w:before="220"/>
        <w:ind w:firstLine="540"/>
        <w:jc w:val="both"/>
      </w:pPr>
      <w:r>
        <w:t>6) сведения о заинтересованном лице;</w:t>
      </w:r>
    </w:p>
    <w:p w:rsidR="0028725C" w:rsidRDefault="0028725C">
      <w:pPr>
        <w:pStyle w:val="ConsPlusNormal"/>
        <w:spacing w:before="220"/>
        <w:ind w:firstLine="540"/>
        <w:jc w:val="both"/>
      </w:pPr>
      <w:r>
        <w:lastRenderedPageBreak/>
        <w:t>7) период размещения НТО.</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78">
              <w:r>
                <w:rPr>
                  <w:color w:val="0000FF"/>
                </w:rPr>
                <w:t>N 13-п</w:t>
              </w:r>
            </w:hyperlink>
            <w:r>
              <w:rPr>
                <w:color w:val="392C69"/>
              </w:rPr>
              <w:t xml:space="preserve"> и от 28.08.2026 </w:t>
            </w:r>
            <w:hyperlink r:id="rId79">
              <w:r>
                <w:rPr>
                  <w:color w:val="0000FF"/>
                </w:rPr>
                <w:t>N 15-п</w:t>
              </w:r>
            </w:hyperlink>
            <w:r>
              <w:rPr>
                <w:color w:val="392C69"/>
              </w:rPr>
              <w:t xml:space="preserve"> одновременно были внесены изменения в п. 3.3.10: по тексту п. 3.3.10 слово "Порядка" заменено словом "Положения"; абз. 10 п. 3.3.10 изложен в новой редакции соответственно.</w:t>
            </w:r>
          </w:p>
          <w:p w:rsidR="0028725C" w:rsidRDefault="0028725C">
            <w:pPr>
              <w:pStyle w:val="ConsPlusNormal"/>
              <w:jc w:val="both"/>
            </w:pPr>
            <w:r>
              <w:rPr>
                <w:color w:val="392C69"/>
              </w:rPr>
              <w:t xml:space="preserve">Абз. 10 п. 3.3.10 в редакции </w:t>
            </w:r>
            <w:hyperlink r:id="rId80">
              <w:r>
                <w:rPr>
                  <w:color w:val="0000FF"/>
                </w:rPr>
                <w:t>приказа</w:t>
              </w:r>
            </w:hyperlink>
            <w:r>
              <w:rPr>
                <w:color w:val="392C69"/>
              </w:rPr>
              <w:t xml:space="preserve"> по развитию малого, среднего бизнеса и потребительского рынка Ленинградской области от 28.08.2026 N 15-п приведен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ind w:firstLine="540"/>
        <w:jc w:val="both"/>
      </w:pPr>
      <w:r>
        <w:t xml:space="preserve">В решении Комиссии об отказе во включении НТО в Схему должны быть указаны основания для отказа из числа предусмотренных </w:t>
      </w:r>
      <w:hyperlink w:anchor="P216">
        <w:r>
          <w:rPr>
            <w:color w:val="0000FF"/>
          </w:rPr>
          <w:t>пунктом 3.3.11</w:t>
        </w:r>
      </w:hyperlink>
      <w:r>
        <w:t xml:space="preserve"> настоящего Положения. При этом в случае отказа во включении НТО в Схему по основанию, предусмотренному </w:t>
      </w:r>
      <w:hyperlink w:anchor="P219">
        <w:r>
          <w:rPr>
            <w:color w:val="0000FF"/>
          </w:rPr>
          <w:t>подпунктом 3 пункта 3.3.11</w:t>
        </w:r>
      </w:hyperlink>
      <w:r>
        <w:t xml:space="preserve"> настоящего Положения, в решении Комиссии также должны быть указаны подробные причины несоответствия предлагаемого места размещения НТО конкретным требованиям, предусмотренным </w:t>
      </w:r>
      <w:hyperlink w:anchor="P302">
        <w:r>
          <w:rPr>
            <w:color w:val="0000FF"/>
          </w:rPr>
          <w:t>пунктами 4.1</w:t>
        </w:r>
      </w:hyperlink>
      <w:r>
        <w:t xml:space="preserve"> - </w:t>
      </w:r>
      <w:hyperlink w:anchor="P305">
        <w:r>
          <w:rPr>
            <w:color w:val="0000FF"/>
          </w:rPr>
          <w:t>4.2</w:t>
        </w:r>
      </w:hyperlink>
      <w:r>
        <w:t xml:space="preserve"> настоящего Положения, а в случае отказа во включении НТО в Схему по основанию, предусмотренному </w:t>
      </w:r>
      <w:hyperlink w:anchor="P220">
        <w:r>
          <w:rPr>
            <w:color w:val="0000FF"/>
          </w:rPr>
          <w:t>подпунктом 3.1 пункта 3.3.11</w:t>
        </w:r>
      </w:hyperlink>
      <w:r>
        <w:t xml:space="preserve"> настоящего Положения, в решении Комиссии также должны быть указаны подробные причины несоответствия НТО и места его размещения конкретным требованиям, предусмотренным </w:t>
      </w:r>
      <w:hyperlink w:anchor="P297">
        <w:r>
          <w:rPr>
            <w:color w:val="0000FF"/>
          </w:rPr>
          <w:t>разделом 4</w:t>
        </w:r>
      </w:hyperlink>
      <w:r>
        <w:t xml:space="preserve"> настоящего Положения. Не допускается отказ во включении в Схему НТО, предлагаемых заинтересованными лицами, по соображениям нецелесообразности их функционирования.</w:t>
      </w:r>
    </w:p>
    <w:p w:rsidR="0028725C" w:rsidRDefault="0028725C">
      <w:pPr>
        <w:pStyle w:val="ConsPlusNormal"/>
        <w:jc w:val="both"/>
      </w:pPr>
      <w:r>
        <w:t xml:space="preserve">(в ред. </w:t>
      </w:r>
      <w:hyperlink r:id="rId81">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82">
              <w:r>
                <w:rPr>
                  <w:color w:val="0000FF"/>
                </w:rPr>
                <w:t>N 13-п</w:t>
              </w:r>
            </w:hyperlink>
            <w:r>
              <w:rPr>
                <w:color w:val="392C69"/>
              </w:rPr>
              <w:t xml:space="preserve"> и от 28.08.2026 </w:t>
            </w:r>
            <w:hyperlink r:id="rId83">
              <w:r>
                <w:rPr>
                  <w:color w:val="0000FF"/>
                </w:rPr>
                <w:t>N 15-п</w:t>
              </w:r>
            </w:hyperlink>
            <w:r>
              <w:rPr>
                <w:color w:val="392C69"/>
              </w:rPr>
              <w:t xml:space="preserve"> одновременно были внесены изменения в п. 3.3.11: по тексту п. 3.3.11 слово "Порядка" заменено словом "Положения"; п. 3.3.11 изложен в новой редакции соответственно.</w:t>
            </w:r>
          </w:p>
          <w:p w:rsidR="0028725C" w:rsidRDefault="0028725C">
            <w:pPr>
              <w:pStyle w:val="ConsPlusNormal"/>
              <w:jc w:val="both"/>
            </w:pPr>
            <w:r>
              <w:rPr>
                <w:color w:val="392C69"/>
              </w:rPr>
              <w:t xml:space="preserve">П. 3.3.11 в редакции </w:t>
            </w:r>
            <w:hyperlink r:id="rId84">
              <w:r>
                <w:rPr>
                  <w:color w:val="0000FF"/>
                </w:rPr>
                <w:t>приказа</w:t>
              </w:r>
            </w:hyperlink>
            <w:r>
              <w:rPr>
                <w:color w:val="392C69"/>
              </w:rPr>
              <w:t xml:space="preserve"> по развитию малого, среднего бизнеса и потребительского рынка Ленинградской области от 28.08.2026 N 15-п приведен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ind w:firstLine="540"/>
        <w:jc w:val="both"/>
      </w:pPr>
      <w:bookmarkStart w:id="13" w:name="P216"/>
      <w:bookmarkEnd w:id="13"/>
      <w:r>
        <w:t>3.3.11. Заинтересованному лицу может быть отказано во включении НТО в Схему в следующих случаях:</w:t>
      </w:r>
    </w:p>
    <w:p w:rsidR="0028725C" w:rsidRDefault="0028725C">
      <w:pPr>
        <w:pStyle w:val="ConsPlusNormal"/>
        <w:spacing w:before="220"/>
        <w:ind w:firstLine="540"/>
        <w:jc w:val="both"/>
      </w:pPr>
      <w:r>
        <w:t>1) предлагаемое место размещения немобильного НТО или место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не относится к земельным участкам, зданиям, строениям и сооружениям, находящимся в государственной собственности или муниципальной собственности;</w:t>
      </w:r>
    </w:p>
    <w:p w:rsidR="0028725C" w:rsidRDefault="0028725C">
      <w:pPr>
        <w:pStyle w:val="ConsPlusNormal"/>
        <w:spacing w:before="220"/>
        <w:ind w:firstLine="540"/>
        <w:jc w:val="both"/>
      </w:pPr>
      <w:r>
        <w:t>2) земельный участок, находящийся в государственной собственности или муниципальной собственности, на котором предлагается разместить НТО, предоставлен гражданину или юридическому лицу;</w:t>
      </w:r>
    </w:p>
    <w:p w:rsidR="0028725C" w:rsidRDefault="0028725C">
      <w:pPr>
        <w:pStyle w:val="ConsPlusNormal"/>
        <w:spacing w:before="220"/>
        <w:ind w:firstLine="540"/>
        <w:jc w:val="both"/>
      </w:pPr>
      <w:bookmarkStart w:id="14" w:name="P219"/>
      <w:bookmarkEnd w:id="14"/>
      <w:r>
        <w:t xml:space="preserve">3) предлагаемое место размещения немобильного НТО или место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не соответствует требованиям </w:t>
      </w:r>
      <w:hyperlink w:anchor="P302">
        <w:r>
          <w:rPr>
            <w:color w:val="0000FF"/>
          </w:rPr>
          <w:t>пунктов 4.1</w:t>
        </w:r>
      </w:hyperlink>
      <w:r>
        <w:t xml:space="preserve"> - </w:t>
      </w:r>
      <w:hyperlink w:anchor="P305">
        <w:r>
          <w:rPr>
            <w:color w:val="0000FF"/>
          </w:rPr>
          <w:t>4.2</w:t>
        </w:r>
      </w:hyperlink>
      <w:r>
        <w:t xml:space="preserve"> настоящего Положения;</w:t>
      </w:r>
    </w:p>
    <w:p w:rsidR="0028725C" w:rsidRDefault="0028725C">
      <w:pPr>
        <w:pStyle w:val="ConsPlusNormal"/>
        <w:spacing w:before="220"/>
        <w:ind w:firstLine="540"/>
        <w:jc w:val="both"/>
      </w:pPr>
      <w:bookmarkStart w:id="15" w:name="P220"/>
      <w:bookmarkEnd w:id="15"/>
      <w:r>
        <w:t xml:space="preserve">3.1) НТО, размещенный на земельном участке, находящемся в частной собственности, и место его размещения не соответствуют требованиям </w:t>
      </w:r>
      <w:hyperlink w:anchor="P297">
        <w:r>
          <w:rPr>
            <w:color w:val="0000FF"/>
          </w:rPr>
          <w:t>раздела 4</w:t>
        </w:r>
      </w:hyperlink>
      <w:r>
        <w:t xml:space="preserve"> настоящего Положения;</w:t>
      </w:r>
    </w:p>
    <w:p w:rsidR="0028725C" w:rsidRDefault="0028725C">
      <w:pPr>
        <w:pStyle w:val="ConsPlusNormal"/>
        <w:spacing w:before="220"/>
        <w:ind w:firstLine="540"/>
        <w:jc w:val="both"/>
      </w:pPr>
      <w:r>
        <w:t xml:space="preserve">4) в случае, предусмотренном </w:t>
      </w:r>
      <w:hyperlink w:anchor="P188">
        <w:r>
          <w:rPr>
            <w:color w:val="0000FF"/>
          </w:rPr>
          <w:t>пунктом 3.3.7</w:t>
        </w:r>
      </w:hyperlink>
      <w:r>
        <w:t xml:space="preserve"> настоящего Положения, федеральным органом исполнительной власти или органом исполнительной власти субъекта Российской Федерации, </w:t>
      </w:r>
      <w:r>
        <w:lastRenderedPageBreak/>
        <w:t>осуществляющим полномочия собственника имущества, принято решение об отказе в согласовании включения НТО в Схему;</w:t>
      </w:r>
    </w:p>
    <w:p w:rsidR="0028725C" w:rsidRDefault="0028725C">
      <w:pPr>
        <w:pStyle w:val="ConsPlusNormal"/>
        <w:spacing w:before="220"/>
        <w:ind w:firstLine="540"/>
        <w:jc w:val="both"/>
      </w:pPr>
      <w:r>
        <w:t xml:space="preserve">5) в случае, предусмотренном </w:t>
      </w:r>
      <w:hyperlink w:anchor="P190">
        <w:r>
          <w:rPr>
            <w:color w:val="0000FF"/>
          </w:rPr>
          <w:t>пунктом 3.3.8</w:t>
        </w:r>
      </w:hyperlink>
      <w:r>
        <w:t xml:space="preserve"> настоящего Положения, органом местного самоуправления муниципального района принято решение об отказе в согласовании включения НТО в Схему;</w:t>
      </w:r>
    </w:p>
    <w:p w:rsidR="0028725C" w:rsidRDefault="0028725C">
      <w:pPr>
        <w:pStyle w:val="ConsPlusNormal"/>
        <w:spacing w:before="220"/>
        <w:ind w:firstLine="540"/>
        <w:jc w:val="both"/>
      </w:pPr>
      <w:r>
        <w:t xml:space="preserve">6) включение НТО в Схему на земельном участке, в здании, строении, сооружении, находящемся в государственной собственности или муниципальной собственности, приведет к невыполнению требования </w:t>
      </w:r>
      <w:hyperlink r:id="rId85">
        <w:r>
          <w:rPr>
            <w:color w:val="0000FF"/>
          </w:rPr>
          <w:t>ч. 4 ст. 10</w:t>
        </w:r>
      </w:hyperlink>
      <w:r>
        <w:t xml:space="preserve"> Закона о торговле;</w:t>
      </w:r>
    </w:p>
    <w:p w:rsidR="0028725C" w:rsidRDefault="0028725C">
      <w:pPr>
        <w:pStyle w:val="ConsPlusNormal"/>
        <w:spacing w:before="220"/>
        <w:ind w:firstLine="540"/>
        <w:jc w:val="both"/>
      </w:pPr>
      <w:r>
        <w:t>7) в предлагаемом месте размещения немобильного НТО в Схему внесен иной НТО, в том числе по ранее поданному заявлению другим заинтересованным лицом, либо фактически расположен не демонтированный в установленный срок немобильный НТО, исключенный из Схемы;</w:t>
      </w:r>
    </w:p>
    <w:p w:rsidR="0028725C" w:rsidRDefault="0028725C">
      <w:pPr>
        <w:pStyle w:val="ConsPlusNormal"/>
        <w:spacing w:before="220"/>
        <w:ind w:firstLine="540"/>
        <w:jc w:val="both"/>
      </w:pPr>
      <w:r>
        <w:t>8) предлагаемое время работы мобильного НТО в месте остановки мобильного НТО включено в график работы другого мобильного НТО, включенного в Схему;</w:t>
      </w:r>
    </w:p>
    <w:p w:rsidR="0028725C" w:rsidRDefault="0028725C">
      <w:pPr>
        <w:pStyle w:val="ConsPlusNormal"/>
        <w:spacing w:before="220"/>
        <w:ind w:firstLine="540"/>
        <w:jc w:val="both"/>
      </w:pPr>
      <w:r>
        <w:t>9) 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НТО или место остановки мобильного НТО.</w:t>
      </w:r>
    </w:p>
    <w:p w:rsidR="0028725C" w:rsidRDefault="0028725C">
      <w:pPr>
        <w:pStyle w:val="ConsPlusNormal"/>
        <w:spacing w:before="220"/>
        <w:ind w:firstLine="540"/>
        <w:jc w:val="both"/>
      </w:pPr>
      <w:r>
        <w:t>На основании решения Комиссии об отказе во включении НТО в Схему Уполномоченный орган в течение трех рабочих дней со дня заседания Комиссии посредством ГИС ЛО направляет заинтересованному лицу уведомление об отказе во включении НТО в Схему.</w:t>
      </w:r>
    </w:p>
    <w:p w:rsidR="0028725C" w:rsidRDefault="0028725C">
      <w:pPr>
        <w:pStyle w:val="ConsPlusNormal"/>
        <w:jc w:val="both"/>
      </w:pPr>
      <w:r>
        <w:t xml:space="preserve">(п. 3.3.11 в ред. </w:t>
      </w:r>
      <w:hyperlink r:id="rId86">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bookmarkStart w:id="16" w:name="P229"/>
      <w:bookmarkEnd w:id="16"/>
      <w:r>
        <w:t>3.3.12. На основании решения Комиссии о включении НТО в Схему Уполномоченный орган подготавливает в ГИС ЛО проект соответствующих изменений в Схему и утверждает их правовым актом в срок не позднее пяти рабочих дней со дня заседания Комиссии. В течение трех рабочих дней со дня принятия указанного правового акта Уполномоченный орган посредством ГИС ЛО уведомляет заинтересованное лицо о принятом решении о включении НТО в Схему.</w:t>
      </w:r>
    </w:p>
    <w:p w:rsidR="0028725C" w:rsidRDefault="0028725C">
      <w:pPr>
        <w:pStyle w:val="ConsPlusNormal"/>
        <w:spacing w:before="220"/>
        <w:ind w:firstLine="540"/>
        <w:jc w:val="both"/>
      </w:pPr>
      <w:r>
        <w:t>3.4. Порядок рассмотрения заявлений владельцев НТО об изменении характеристик НТО в Схеме.</w:t>
      </w:r>
    </w:p>
    <w:p w:rsidR="0028725C" w:rsidRDefault="0028725C">
      <w:pPr>
        <w:pStyle w:val="ConsPlusNormal"/>
        <w:spacing w:before="220"/>
        <w:ind w:firstLine="540"/>
        <w:jc w:val="both"/>
      </w:pPr>
      <w:bookmarkStart w:id="17" w:name="P231"/>
      <w:bookmarkEnd w:id="17"/>
      <w:r>
        <w:t>3.4.1. По заявлению владельца НТО, включенного в Схему, могут быть изменены следующие характеристики НТО, включенного в Схему:</w:t>
      </w:r>
    </w:p>
    <w:p w:rsidR="0028725C" w:rsidRDefault="0028725C">
      <w:pPr>
        <w:pStyle w:val="ConsPlusNormal"/>
        <w:spacing w:before="220"/>
        <w:ind w:firstLine="540"/>
        <w:jc w:val="both"/>
      </w:pPr>
      <w:r>
        <w:t>1) вид НТО;</w:t>
      </w:r>
    </w:p>
    <w:p w:rsidR="0028725C" w:rsidRDefault="0028725C">
      <w:pPr>
        <w:pStyle w:val="ConsPlusNormal"/>
        <w:spacing w:before="220"/>
        <w:ind w:firstLine="540"/>
        <w:jc w:val="both"/>
      </w:pPr>
      <w:r>
        <w:t>2) место размещения немобильного НТО. При этом место размещения немобильного НТО на земельном участке, в здании, строении, сооружении, находящемся в государственной собственности или муниципальной собственности, может быть изменено не более чем в пределах радиуса 10 метров;</w:t>
      </w:r>
    </w:p>
    <w:p w:rsidR="0028725C" w:rsidRDefault="0028725C">
      <w:pPr>
        <w:pStyle w:val="ConsPlusNormal"/>
        <w:spacing w:before="220"/>
        <w:ind w:firstLine="540"/>
        <w:jc w:val="both"/>
      </w:pPr>
      <w:r>
        <w:t>3) место остановки мобильного НТО при условии отсутствия в указанном месте остановки мобильного НТО остановки иных мобильных НТО, включенных в Схему. При этом место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может быть изменено не более чем в пределах радиуса 10 метров;</w:t>
      </w:r>
    </w:p>
    <w:p w:rsidR="0028725C" w:rsidRDefault="0028725C">
      <w:pPr>
        <w:pStyle w:val="ConsPlusNormal"/>
        <w:spacing w:before="220"/>
        <w:ind w:firstLine="540"/>
        <w:jc w:val="both"/>
      </w:pPr>
      <w:r>
        <w:t xml:space="preserve">4) площадь немобильного НТО. При этом площадь немобильного НТО, размещенного на </w:t>
      </w:r>
      <w:r>
        <w:lastRenderedPageBreak/>
        <w:t>земельном участке, в здании, строении, сооружении, находящемся в государственной собственности или муниципальной собственности, может быть изменена не более чем на 10%;</w:t>
      </w:r>
    </w:p>
    <w:p w:rsidR="0028725C" w:rsidRDefault="0028725C">
      <w:pPr>
        <w:pStyle w:val="ConsPlusNormal"/>
        <w:spacing w:before="220"/>
        <w:ind w:firstLine="540"/>
        <w:jc w:val="both"/>
      </w:pPr>
      <w:r>
        <w:t>5) специализация НТО;</w:t>
      </w:r>
    </w:p>
    <w:p w:rsidR="0028725C" w:rsidRDefault="0028725C">
      <w:pPr>
        <w:pStyle w:val="ConsPlusNormal"/>
        <w:spacing w:before="220"/>
        <w:ind w:firstLine="540"/>
        <w:jc w:val="both"/>
      </w:pPr>
      <w:r>
        <w:t>6) график работы мобильного НТО в месте остановки;</w:t>
      </w:r>
    </w:p>
    <w:p w:rsidR="0028725C" w:rsidRDefault="0028725C">
      <w:pPr>
        <w:pStyle w:val="ConsPlusNormal"/>
        <w:spacing w:before="220"/>
        <w:ind w:firstLine="540"/>
        <w:jc w:val="both"/>
      </w:pPr>
      <w:r>
        <w:t>7) перечень мест остановки мобильного НТО (в части дополнения мест остановки мобильного НТО);</w:t>
      </w:r>
    </w:p>
    <w:p w:rsidR="0028725C" w:rsidRDefault="0028725C">
      <w:pPr>
        <w:pStyle w:val="ConsPlusNormal"/>
        <w:spacing w:before="220"/>
        <w:ind w:firstLine="540"/>
        <w:jc w:val="both"/>
      </w:pPr>
      <w:r>
        <w:t>8) период размещения НТО, размещенного на земельном участке, находящемся в частной собственности.</w:t>
      </w:r>
    </w:p>
    <w:p w:rsidR="0028725C" w:rsidRDefault="0028725C">
      <w:pPr>
        <w:pStyle w:val="ConsPlusNormal"/>
        <w:jc w:val="both"/>
      </w:pPr>
      <w:r>
        <w:t xml:space="preserve">(п. 3.4.1 в ред. </w:t>
      </w:r>
      <w:hyperlink r:id="rId87">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88">
              <w:r>
                <w:rPr>
                  <w:color w:val="0000FF"/>
                </w:rPr>
                <w:t>N 13-п</w:t>
              </w:r>
            </w:hyperlink>
            <w:r>
              <w:rPr>
                <w:color w:val="392C69"/>
              </w:rPr>
              <w:t xml:space="preserve"> и от 28.08.2026 </w:t>
            </w:r>
            <w:hyperlink r:id="rId89">
              <w:r>
                <w:rPr>
                  <w:color w:val="0000FF"/>
                </w:rPr>
                <w:t>N 15-п</w:t>
              </w:r>
            </w:hyperlink>
            <w:r>
              <w:rPr>
                <w:color w:val="392C69"/>
              </w:rPr>
              <w:t xml:space="preserve"> одновременно были внесены изменения в п. 3.4.2: слово "Порядку" заменено словом "Положению"; п. 3.4.2 изложен в новой редакции соответственно.</w:t>
            </w:r>
          </w:p>
          <w:p w:rsidR="0028725C" w:rsidRDefault="0028725C">
            <w:pPr>
              <w:pStyle w:val="ConsPlusNormal"/>
              <w:jc w:val="both"/>
            </w:pPr>
            <w:r>
              <w:rPr>
                <w:color w:val="392C69"/>
              </w:rPr>
              <w:t xml:space="preserve">П. 3.4.2 в редакции </w:t>
            </w:r>
            <w:hyperlink r:id="rId90">
              <w:r>
                <w:rPr>
                  <w:color w:val="0000FF"/>
                </w:rPr>
                <w:t>приказа</w:t>
              </w:r>
            </w:hyperlink>
            <w:r>
              <w:rPr>
                <w:color w:val="392C69"/>
              </w:rPr>
              <w:t xml:space="preserve"> по развитию малого, среднего бизнеса и потребительского рынка Ленинградской области от 28.08.2026 N 15-п приведен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ind w:firstLine="540"/>
        <w:jc w:val="both"/>
      </w:pPr>
      <w:r>
        <w:t xml:space="preserve">3.4.2. Заявление об изменении характеристик НТО в Схеме направляется владельцем НТО в Уполномоченный орган посредством ГИС ЛО в форме электронного документа, подписанного УКЭП, по форме, предусмотренной </w:t>
      </w:r>
      <w:hyperlink w:anchor="P735">
        <w:r>
          <w:rPr>
            <w:color w:val="0000FF"/>
          </w:rPr>
          <w:t>приложением 4</w:t>
        </w:r>
      </w:hyperlink>
      <w:r>
        <w:t xml:space="preserve"> (для немобильных НТО на земельных участках, в зданиях, строениях, сооружениях, находящихся в государственной собственности или муниципальной собственности), или </w:t>
      </w:r>
      <w:hyperlink w:anchor="P815">
        <w:r>
          <w:rPr>
            <w:color w:val="0000FF"/>
          </w:rPr>
          <w:t>приложением 5</w:t>
        </w:r>
      </w:hyperlink>
      <w:r>
        <w:t xml:space="preserve"> (для мобильных НТО), или </w:t>
      </w:r>
      <w:hyperlink w:anchor="P1482">
        <w:r>
          <w:rPr>
            <w:color w:val="0000FF"/>
          </w:rPr>
          <w:t>приложением 13</w:t>
        </w:r>
      </w:hyperlink>
      <w:r>
        <w:t xml:space="preserve"> (для немобильных НТО, размещенных на земельных участках, находящихся в частной собственности) к настоящему Положению.</w:t>
      </w:r>
    </w:p>
    <w:p w:rsidR="0028725C" w:rsidRDefault="0028725C">
      <w:pPr>
        <w:pStyle w:val="ConsPlusNormal"/>
        <w:spacing w:before="220"/>
        <w:ind w:firstLine="540"/>
        <w:jc w:val="both"/>
      </w:pPr>
      <w:r>
        <w:t>В заявлении об изменении характеристик НТО в Схеме владелец НТО указывает идентификационный номер НТО в Схеме, а также конкретные характеристики НТО, предлагаемые к изменению, с указанием их новых значений.</w:t>
      </w:r>
    </w:p>
    <w:p w:rsidR="0028725C" w:rsidRDefault="0028725C">
      <w:pPr>
        <w:pStyle w:val="ConsPlusNormal"/>
        <w:spacing w:before="220"/>
        <w:ind w:firstLine="540"/>
        <w:jc w:val="both"/>
      </w:pPr>
      <w:r>
        <w:t>К заявлению об изменении характеристик НТО, размещенного на земельном участке, находящемся в частной собственности, прилагаются:</w:t>
      </w:r>
    </w:p>
    <w:p w:rsidR="0028725C" w:rsidRDefault="0028725C">
      <w:pPr>
        <w:pStyle w:val="ConsPlusNormal"/>
        <w:spacing w:before="220"/>
        <w:ind w:firstLine="540"/>
        <w:jc w:val="both"/>
      </w:pPr>
      <w: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изменение характеристик НТО, размещенного на этом земельном участке (в случае, если изменяемые характеристики не соответствуют условиям действующего согласия на размещение НТО на указанном земельном участке), за исключением случая, если владелец НТО является собственником соответствующего земельного участка;</w:t>
      </w:r>
    </w:p>
    <w:p w:rsidR="0028725C" w:rsidRDefault="0028725C">
      <w:pPr>
        <w:pStyle w:val="ConsPlusNormal"/>
        <w:spacing w:before="220"/>
        <w:ind w:firstLine="540"/>
        <w:jc w:val="both"/>
      </w:pPr>
      <w:r>
        <w:t>цветной эскиз (изображение) или фото внешнего вида НТО (в случае если предлагаемые изменения характеристик НТО приведут к изменению внешнего вида НТО).</w:t>
      </w:r>
    </w:p>
    <w:p w:rsidR="0028725C" w:rsidRDefault="0028725C">
      <w:pPr>
        <w:pStyle w:val="ConsPlusNormal"/>
        <w:jc w:val="both"/>
      </w:pPr>
      <w:r>
        <w:t xml:space="preserve">(п. 3.4.2 в ред. </w:t>
      </w:r>
      <w:hyperlink r:id="rId91">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 xml:space="preserve">3.4.3. Рассмотрение заявления об изменении характеристик НТО в Схеме осуществляется Уполномоченным органом в срок не позднее пятнадцати рабочих дней со дня его поступления в ГИС ЛО по правилам, предусмотренным </w:t>
      </w:r>
      <w:hyperlink w:anchor="P186">
        <w:r>
          <w:rPr>
            <w:color w:val="0000FF"/>
          </w:rPr>
          <w:t>пунктами 3.3.6</w:t>
        </w:r>
      </w:hyperlink>
      <w:r>
        <w:t xml:space="preserve"> - </w:t>
      </w:r>
      <w:hyperlink w:anchor="P229">
        <w:r>
          <w:rPr>
            <w:color w:val="0000FF"/>
          </w:rPr>
          <w:t>3.3.12</w:t>
        </w:r>
      </w:hyperlink>
      <w:r>
        <w:t xml:space="preserve"> настоящего Положения. При этом дополнительным основанием для отказа в изменении характеристик НТО в Схеме является несоответствие предлагаемых изменений характеристик НТО в Схеме требованиям </w:t>
      </w:r>
      <w:hyperlink w:anchor="P231">
        <w:r>
          <w:rPr>
            <w:color w:val="0000FF"/>
          </w:rPr>
          <w:t>пункта 3.4.1</w:t>
        </w:r>
      </w:hyperlink>
      <w:r>
        <w:t xml:space="preserve"> </w:t>
      </w:r>
      <w:r>
        <w:lastRenderedPageBreak/>
        <w:t>настоящего Положения.</w:t>
      </w:r>
    </w:p>
    <w:p w:rsidR="0028725C" w:rsidRDefault="0028725C">
      <w:pPr>
        <w:pStyle w:val="ConsPlusNormal"/>
        <w:jc w:val="both"/>
      </w:pPr>
      <w:r>
        <w:t xml:space="preserve">(в ред. </w:t>
      </w:r>
      <w:hyperlink r:id="rId92">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3.5. Порядок рассмотрения заявлений владельцев НТО, размещенных на земельных участках, в зданиях, строениях, сооружениях, находящихся в государственной собственности или муниципальной собственности, о продлении периода размещения НТО по преимущественному праву.</w:t>
      </w:r>
    </w:p>
    <w:p w:rsidR="0028725C" w:rsidRDefault="0028725C">
      <w:pPr>
        <w:pStyle w:val="ConsPlusNormal"/>
        <w:jc w:val="both"/>
      </w:pPr>
      <w:r>
        <w:t xml:space="preserve">(п. 3.5 в ред. </w:t>
      </w:r>
      <w:hyperlink r:id="rId93">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bookmarkStart w:id="18" w:name="P253"/>
      <w:bookmarkEnd w:id="18"/>
      <w:r>
        <w:t>3.5.1. По окончании указанного в Схеме периода размещения НТО владельцу НТО, включенного в Схему, за исключением сезонных НТО, период размещения НТО может быть продлен по преимущественному праву при одновременном выполнении следующих условий:</w:t>
      </w:r>
    </w:p>
    <w:p w:rsidR="0028725C" w:rsidRDefault="0028725C">
      <w:pPr>
        <w:pStyle w:val="ConsPlusNormal"/>
        <w:spacing w:before="220"/>
        <w:ind w:firstLine="540"/>
        <w:jc w:val="both"/>
      </w:pPr>
      <w:r>
        <w:t>1) НТО включен в Схему;</w:t>
      </w:r>
    </w:p>
    <w:p w:rsidR="0028725C" w:rsidRDefault="0028725C">
      <w:pPr>
        <w:pStyle w:val="ConsPlusNormal"/>
        <w:spacing w:before="220"/>
        <w:ind w:firstLine="540"/>
        <w:jc w:val="both"/>
      </w:pPr>
      <w:r>
        <w:t>2) период размещения НТО на дату подачи заявления о продлении периода размещения НТО по преимущественному праву не истек;</w:t>
      </w:r>
    </w:p>
    <w:p w:rsidR="0028725C" w:rsidRDefault="0028725C">
      <w:pPr>
        <w:pStyle w:val="ConsPlusNormal"/>
        <w:spacing w:before="220"/>
        <w:ind w:firstLine="540"/>
        <w:jc w:val="both"/>
      </w:pPr>
      <w:r>
        <w:t>3) отсутствие на дату подачи заявления о продлении периода размещения НТО по преимущественному праву фактов нарушений в НТО законодательства в области санитарно-эпидемиологического благополучия населения,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их производства, в сфере охраны здоровья несовершеннолетних от воздействия потребления безалкогольных тонизирующих напитков (в том числе энергетических), а также в сфере ограничения торговли такими напитками, в сфере защиты прав потребителей, в области пожарной безопасности, в сфере благоустройства, повлекших привлечение лица, совершившего указанные нарушения, к уголовной ответственности или два и более раза к административной ответственности.</w:t>
      </w:r>
    </w:p>
    <w:p w:rsidR="0028725C" w:rsidRDefault="0028725C">
      <w:pPr>
        <w:pStyle w:val="ConsPlusNormal"/>
        <w:spacing w:before="220"/>
        <w:ind w:firstLine="540"/>
        <w:jc w:val="both"/>
      </w:pPr>
      <w:r>
        <w:t>3.5.2. Преимущественное право продления периода размещения НТО предоставляется владельцу НТО, включенного в Схему, подавшему в Уполномоченный орган заявление о продлении периода размещения НТО по преимущественному праву не позднее чем за три месяца до окончания периода размещения НТО.</w:t>
      </w:r>
    </w:p>
    <w:p w:rsidR="0028725C" w:rsidRDefault="0028725C">
      <w:pPr>
        <w:pStyle w:val="ConsPlusNormal"/>
        <w:spacing w:before="220"/>
        <w:ind w:firstLine="540"/>
        <w:jc w:val="both"/>
      </w:pPr>
      <w:r>
        <w:t>3.5.3. Срок продления периода размещения НТО по преимущественному праву определяется владельцем НТО, но не может составлять более 10 лет.</w:t>
      </w:r>
    </w:p>
    <w:p w:rsidR="0028725C" w:rsidRDefault="0028725C">
      <w:pPr>
        <w:pStyle w:val="ConsPlusNormal"/>
        <w:spacing w:before="220"/>
        <w:ind w:firstLine="540"/>
        <w:jc w:val="both"/>
      </w:pPr>
      <w:r>
        <w:t xml:space="preserve">3.5.4. Заявление о продлении периода размещения НТО по преимущественному праву направляется владельцем НТО в Уполномоченный орган посредством ГИС ЛО в форме электронного документа, подписанного УКЭП, по форме, предусмотренной </w:t>
      </w:r>
      <w:hyperlink w:anchor="P971">
        <w:r>
          <w:rPr>
            <w:color w:val="0000FF"/>
          </w:rPr>
          <w:t>приложением 6</w:t>
        </w:r>
      </w:hyperlink>
      <w:r>
        <w:t xml:space="preserve"> (для немобильных НТО) или </w:t>
      </w:r>
      <w:hyperlink w:anchor="P1034">
        <w:r>
          <w:rPr>
            <w:color w:val="0000FF"/>
          </w:rPr>
          <w:t>приложением 7</w:t>
        </w:r>
      </w:hyperlink>
      <w:r>
        <w:t xml:space="preserve"> (для мобильных НТО) к настоящему Положению.</w:t>
      </w:r>
    </w:p>
    <w:p w:rsidR="0028725C" w:rsidRDefault="0028725C">
      <w:pPr>
        <w:pStyle w:val="ConsPlusNormal"/>
        <w:jc w:val="both"/>
      </w:pPr>
      <w:r>
        <w:t xml:space="preserve">(в ред. </w:t>
      </w:r>
      <w:hyperlink r:id="rId94">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 xml:space="preserve">3.5.5. Рассмотрение заявления о продлении периода размещения НТО по преимущественному праву осуществляется Уполномоченным органом в срок не позднее пятнадцати рабочих дней со дня его поступления в ГИС ЛО по правилам, предусмотренным </w:t>
      </w:r>
      <w:hyperlink w:anchor="P186">
        <w:r>
          <w:rPr>
            <w:color w:val="0000FF"/>
          </w:rPr>
          <w:t>пунктами 3.3.6</w:t>
        </w:r>
      </w:hyperlink>
      <w:r>
        <w:t xml:space="preserve"> - </w:t>
      </w:r>
      <w:hyperlink w:anchor="P229">
        <w:r>
          <w:rPr>
            <w:color w:val="0000FF"/>
          </w:rPr>
          <w:t>3.3.12</w:t>
        </w:r>
      </w:hyperlink>
      <w:r>
        <w:t xml:space="preserve"> настоящего Положения. При этом дополнительным основанием для отказа в продлении периода размещения НТО по преимущественному праву является невыполнение условий, предусмотренных </w:t>
      </w:r>
      <w:hyperlink w:anchor="P253">
        <w:r>
          <w:rPr>
            <w:color w:val="0000FF"/>
          </w:rPr>
          <w:t>пунктом 3.5.1</w:t>
        </w:r>
      </w:hyperlink>
      <w:r>
        <w:t xml:space="preserve"> настоящего Положения.</w:t>
      </w:r>
    </w:p>
    <w:p w:rsidR="0028725C" w:rsidRDefault="0028725C">
      <w:pPr>
        <w:pStyle w:val="ConsPlusNormal"/>
        <w:jc w:val="both"/>
      </w:pPr>
      <w:r>
        <w:t xml:space="preserve">(в ред. </w:t>
      </w:r>
      <w:hyperlink r:id="rId95">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 xml:space="preserve">3.6. Порядок рассмотрения заявлений владельцев НТО об исключении из Схемы НТО или </w:t>
      </w:r>
      <w:r>
        <w:lastRenderedPageBreak/>
        <w:t>места остановки мобильного НТО.</w:t>
      </w:r>
    </w:p>
    <w:p w:rsidR="0028725C" w:rsidRDefault="0028725C">
      <w:pPr>
        <w:pStyle w:val="ConsPlusNormal"/>
        <w:spacing w:before="220"/>
        <w:ind w:firstLine="540"/>
        <w:jc w:val="both"/>
      </w:pPr>
      <w:bookmarkStart w:id="19" w:name="P264"/>
      <w:bookmarkEnd w:id="19"/>
      <w:r>
        <w:t xml:space="preserve">3.6.1. Владелец НТО, включенного в Схему, вправе до истечения периода размещения НТО направить в Уполномоченный орган посредством ГИС ЛО в электронной форме заявление, подписанное УКЭП, о прекращении деятельности НТО (по форме, предусмотренной </w:t>
      </w:r>
      <w:hyperlink w:anchor="P1097">
        <w:r>
          <w:rPr>
            <w:color w:val="0000FF"/>
          </w:rPr>
          <w:t>приложением 8</w:t>
        </w:r>
      </w:hyperlink>
      <w:r>
        <w:t xml:space="preserve"> к настоящему Положению) или о прекращении деятельности мобильного НТО в месте (местах) остановки мобильного НТО, включенном (включенных) в Схему (по форме, предусмотренной </w:t>
      </w:r>
      <w:hyperlink w:anchor="P1158">
        <w:r>
          <w:rPr>
            <w:color w:val="0000FF"/>
          </w:rPr>
          <w:t>приложением 9</w:t>
        </w:r>
      </w:hyperlink>
      <w:r>
        <w:t xml:space="preserve"> к настоящему Положению).</w:t>
      </w:r>
    </w:p>
    <w:p w:rsidR="0028725C" w:rsidRDefault="0028725C">
      <w:pPr>
        <w:pStyle w:val="ConsPlusNormal"/>
        <w:jc w:val="both"/>
      </w:pPr>
      <w:r>
        <w:t xml:space="preserve">(в ред. </w:t>
      </w:r>
      <w:hyperlink r:id="rId96">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 xml:space="preserve">3.6.2. Уполномоченный орган в срок не позднее пяти рабочих дней со дня поступления в ГИС ЛО указанного в </w:t>
      </w:r>
      <w:hyperlink w:anchor="P264">
        <w:r>
          <w:rPr>
            <w:color w:val="0000FF"/>
          </w:rPr>
          <w:t>пункте 3.6.1</w:t>
        </w:r>
      </w:hyperlink>
      <w:r>
        <w:t xml:space="preserve"> настоящего Положения заявления подготавливает в ГИС ЛО проект соответствующих изменений в Схему и утверждает их правовым актом. Указанный проект изменений в Схему не выносится для рассмотрения на заседании Комиссии. В течение трех рабочих дней со дня принятия указанного правового акта Уполномоченный орган посредством ГИС ЛО уведомляет владельца НТО о принятом решении об исключении из Схемы НТО или места (мест) остановки мобильного НТО.</w:t>
      </w:r>
    </w:p>
    <w:p w:rsidR="0028725C" w:rsidRDefault="0028725C">
      <w:pPr>
        <w:pStyle w:val="ConsPlusNormal"/>
        <w:jc w:val="both"/>
      </w:pPr>
      <w:r>
        <w:t xml:space="preserve">(в ред. </w:t>
      </w:r>
      <w:hyperlink r:id="rId97">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3.6.3. В случае если в месте остановки мобильного НТО, в котором осуществлял деятельность исключенный из Схемы мобильный НТО, или в месте остановки мобильного НТО, в котором мобильный НТО прекратил осуществлять деятельность, осуществляют деятельность иные мобильные НТО, такое место остановки мобильного НТО не подлежит исключению из Схемы.</w:t>
      </w:r>
    </w:p>
    <w:p w:rsidR="0028725C" w:rsidRDefault="0028725C">
      <w:pPr>
        <w:pStyle w:val="ConsPlusNormal"/>
        <w:spacing w:before="220"/>
        <w:ind w:firstLine="540"/>
        <w:jc w:val="both"/>
      </w:pPr>
      <w:r>
        <w:t>3.7. Порядок досрочного исключения НТО из Схемы или в связи с окончанием периода размещения.</w:t>
      </w:r>
    </w:p>
    <w:p w:rsidR="0028725C" w:rsidRDefault="0028725C">
      <w:pPr>
        <w:pStyle w:val="ConsPlusNormal"/>
        <w:spacing w:before="220"/>
        <w:ind w:firstLine="540"/>
        <w:jc w:val="both"/>
      </w:pPr>
      <w:bookmarkStart w:id="20" w:name="P270"/>
      <w:bookmarkEnd w:id="20"/>
      <w:r>
        <w:t>3.7.1. Уполномоченный орган досрочно исключает НТО из Схемы при наступлении хотя бы одного из следующих обстоятельств:</w:t>
      </w:r>
    </w:p>
    <w:p w:rsidR="0028725C" w:rsidRDefault="0028725C">
      <w:pPr>
        <w:pStyle w:val="ConsPlusNormal"/>
        <w:spacing w:before="220"/>
        <w:ind w:firstLine="540"/>
        <w:jc w:val="both"/>
      </w:pPr>
      <w:r>
        <w:t>прекращение осуществления в НТО, включенном в Схему, торговой деятельности (неосуществление торговой деятельности в НТО в течение трех месяцев подряд);</w:t>
      </w:r>
    </w:p>
    <w:p w:rsidR="0028725C" w:rsidRDefault="0028725C">
      <w:pPr>
        <w:pStyle w:val="ConsPlusNormal"/>
        <w:spacing w:before="220"/>
        <w:ind w:firstLine="540"/>
        <w:jc w:val="both"/>
      </w:pPr>
      <w:r>
        <w:t xml:space="preserve">выявление в течение одного календарного года двух и более случаев нарушений условий размещения НТО, предусмотренных </w:t>
      </w:r>
      <w:hyperlink w:anchor="P315">
        <w:r>
          <w:rPr>
            <w:color w:val="0000FF"/>
          </w:rPr>
          <w:t>пунктами 4.3</w:t>
        </w:r>
      </w:hyperlink>
      <w:r>
        <w:t xml:space="preserve">, </w:t>
      </w:r>
      <w:hyperlink w:anchor="P317">
        <w:r>
          <w:rPr>
            <w:color w:val="0000FF"/>
          </w:rPr>
          <w:t>4.5</w:t>
        </w:r>
      </w:hyperlink>
      <w:r>
        <w:t xml:space="preserve">, </w:t>
      </w:r>
      <w:hyperlink w:anchor="P318">
        <w:r>
          <w:rPr>
            <w:color w:val="0000FF"/>
          </w:rPr>
          <w:t>4.6</w:t>
        </w:r>
      </w:hyperlink>
      <w:r>
        <w:t xml:space="preserve"> настоящего Положения;</w:t>
      </w:r>
    </w:p>
    <w:p w:rsidR="0028725C" w:rsidRDefault="0028725C">
      <w:pPr>
        <w:pStyle w:val="ConsPlusNormal"/>
        <w:jc w:val="both"/>
      </w:pPr>
      <w:r>
        <w:t xml:space="preserve">(в ред. </w:t>
      </w:r>
      <w:hyperlink r:id="rId98">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нарушение в НТО законодательства в области санитарно-эпидемиологического благополучия населения,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их производства, в сфере охраны здоровья несовершеннолетних от воздействия потребления безалкогольных тонизирующих напитков (в том числе энергетических), а также в сфере ограничения торговли такими напитками, в сфере защиты прав потребителей, в области пожарной безопасности, в сфере благоустройства, повлекшее привлечение лица, совершившего указанное нарушение, к уголовной ответственности или два и более раза к административной ответственности.</w:t>
      </w:r>
    </w:p>
    <w:p w:rsidR="0028725C" w:rsidRDefault="0028725C">
      <w:pPr>
        <w:pStyle w:val="ConsPlusNormal"/>
        <w:spacing w:before="220"/>
        <w:ind w:firstLine="540"/>
        <w:jc w:val="both"/>
      </w:pPr>
      <w:r>
        <w:t xml:space="preserve">3.7.2. В случае наступления обстоятельств, указанных в </w:t>
      </w:r>
      <w:hyperlink w:anchor="P270">
        <w:r>
          <w:rPr>
            <w:color w:val="0000FF"/>
          </w:rPr>
          <w:t>пункте 3.7.1</w:t>
        </w:r>
      </w:hyperlink>
      <w:r>
        <w:t xml:space="preserve"> настоящего Положения, Уполномоченный орган направляет владельцу НТО, включенного в Схему, в электронной форме посредством ГИС ЛО уведомление о досрочном исключении НТО из Схемы. В указанном уведомлении указываются подробные причины для досрочного исключения НТО из Схемы. Датой окончания периода размещения НТО, досрочно исключаемого из Схемы, является тридцатый </w:t>
      </w:r>
      <w:r>
        <w:lastRenderedPageBreak/>
        <w:t>календарный день, следующий за днем направления в ГИС ЛО уведомления о досрочном исключении НТО из Схемы.</w:t>
      </w:r>
    </w:p>
    <w:p w:rsidR="0028725C" w:rsidRDefault="0028725C">
      <w:pPr>
        <w:pStyle w:val="ConsPlusNormal"/>
        <w:jc w:val="both"/>
      </w:pPr>
      <w:r>
        <w:t xml:space="preserve">(в ред. </w:t>
      </w:r>
      <w:hyperlink r:id="rId99">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21" w:name="P277"/>
      <w:bookmarkEnd w:id="21"/>
      <w:r>
        <w:t>3.7.3. Уполномоченный орган в срок не позднее пяти рабочих дней с даты окончания периода размещения НТО, в том числе в случае досрочного исключения НТО из Схемы, подготавливает в ГИС ЛО проект соответствующих изменений в Схему и утверждает их правовым актом. Указанный проект изменений в Схему не выносится для рассмотрения на заседании Комиссии. В случае если в месте остановки мобильного НТО, в котором осуществлял деятельность исключенный из Схемы мобильный НТО, осуществляют деятельность иные мобильные НТО, такое место остановки мобильного НТО не подлежит исключению из Схемы.</w:t>
      </w:r>
    </w:p>
    <w:p w:rsidR="0028725C" w:rsidRDefault="0028725C">
      <w:pPr>
        <w:pStyle w:val="ConsPlusNormal"/>
        <w:spacing w:before="220"/>
        <w:ind w:firstLine="540"/>
        <w:jc w:val="both"/>
      </w:pPr>
      <w:r>
        <w:t>3.8. Изменение места размещения немобильного НТО или места остановки мобильного НТО, размещенных на земельных участках, в зданиях, строениях, сооружениях, находящихся в государственной собственности или муниципальной собственности, в связи с предоставлением компенсационного места.</w:t>
      </w:r>
    </w:p>
    <w:p w:rsidR="0028725C" w:rsidRDefault="0028725C">
      <w:pPr>
        <w:pStyle w:val="ConsPlusNormal"/>
        <w:jc w:val="both"/>
      </w:pPr>
      <w:r>
        <w:t xml:space="preserve">(п. 3.8 в ред. </w:t>
      </w:r>
      <w:hyperlink r:id="rId100">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bookmarkStart w:id="22" w:name="P280"/>
      <w:bookmarkEnd w:id="22"/>
      <w:r>
        <w:t>3.8.1. В случае необходимости реализации мероприятий, предусмотренных утвержденными правилами землепользования и застройки муниципального образования, генеральным планом муниципального образования, проектом планировки территории либо внесением в них изменений, предполагающих застройку места размещения немобильного НТО, включенного в Схему, или места остановки мобильного НТО, включенного в Схему, владельцу НТО предоставляется компенсационное место для размещения немобильного НТО или компенсационное место остановки мобильного НТО.</w:t>
      </w:r>
    </w:p>
    <w:p w:rsidR="0028725C" w:rsidRDefault="0028725C">
      <w:pPr>
        <w:pStyle w:val="ConsPlusNormal"/>
        <w:spacing w:before="220"/>
        <w:ind w:firstLine="540"/>
        <w:jc w:val="both"/>
      </w:pPr>
      <w:bookmarkStart w:id="23" w:name="P281"/>
      <w:bookmarkEnd w:id="23"/>
      <w:r>
        <w:t xml:space="preserve">3.8.2. Изменение места размещения немобильного НТО или места остановки мобильного НТО в связи с предоставлением компенсационного места осуществляется на основании направленного в Уполномоченный орган заявления владельца НТО о выборе компенсационного места размещения немобильного НТО или места остановки мобильного НТО из числа предложенных Уполномоченным органом мест или самостоятельно подобранного компенсационного места. Указанное заявление по форме, предусмотренной </w:t>
      </w:r>
      <w:hyperlink w:anchor="P1221">
        <w:r>
          <w:rPr>
            <w:color w:val="0000FF"/>
          </w:rPr>
          <w:t>приложением 10</w:t>
        </w:r>
      </w:hyperlink>
      <w:r>
        <w:t xml:space="preserve"> (для немобильных НТО) или </w:t>
      </w:r>
      <w:hyperlink w:anchor="P1295">
        <w:r>
          <w:rPr>
            <w:color w:val="0000FF"/>
          </w:rPr>
          <w:t>приложением 11</w:t>
        </w:r>
      </w:hyperlink>
      <w:r>
        <w:t xml:space="preserve"> (для мобильных НТО) к настоящему Положению, должно быть направлено владельцем НТО в электронной форме посредством ГИС ЛО в течение десяти рабочих дней со дня получения им уведомления Уполномоченного органа, предусмотренного </w:t>
      </w:r>
      <w:hyperlink w:anchor="P287">
        <w:r>
          <w:rPr>
            <w:color w:val="0000FF"/>
          </w:rPr>
          <w:t>пунктом 3.8.4</w:t>
        </w:r>
      </w:hyperlink>
      <w:r>
        <w:t xml:space="preserve"> настоящего Положения.</w:t>
      </w:r>
    </w:p>
    <w:p w:rsidR="0028725C" w:rsidRDefault="0028725C">
      <w:pPr>
        <w:pStyle w:val="ConsPlusNormal"/>
        <w:jc w:val="both"/>
      </w:pPr>
      <w:r>
        <w:t xml:space="preserve">(в ред. </w:t>
      </w:r>
      <w:hyperlink r:id="rId101">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24" w:name="P283"/>
      <w:bookmarkEnd w:id="24"/>
      <w:r>
        <w:t xml:space="preserve">3.8.3. В случае отказа от компенсационного места либо ненаправления заявления о выборе компенсационного места в срок, предусмотренный </w:t>
      </w:r>
      <w:hyperlink w:anchor="P281">
        <w:r>
          <w:rPr>
            <w:color w:val="0000FF"/>
          </w:rPr>
          <w:t>пунктом 3.8.2</w:t>
        </w:r>
      </w:hyperlink>
      <w:r>
        <w:t xml:space="preserve"> настоящего Положения, владелец НТО теряет право на предоставление компенсационного места для размещения немобильного НТО или места остановки мобильного НТО. В указанном случае по истечении трех месяцев со дня направления уведомления Уполномоченного органа, предусмотренного </w:t>
      </w:r>
      <w:hyperlink w:anchor="P287">
        <w:r>
          <w:rPr>
            <w:color w:val="0000FF"/>
          </w:rPr>
          <w:t>пунктом 3.8.4</w:t>
        </w:r>
      </w:hyperlink>
      <w:r>
        <w:t xml:space="preserve"> настоящего Положения, немобильный НТО или место остановки мобильного НТО исключается из Схемы, а в случае если исключаемое из Схемы место остановки мобильного НТО является для мобильного НТО, включенного в Схему, единственным местом остановки, такой мобильный НТО также исключается из Схемы. Исключенный из Схемы немобильный НТО подлежит демонтажу владельцем НТО за свой счет в течение пяти рабочих дней со дня исключения указанного НТО из Схемы. Место остановки мобильного НТО, исключенное из Схемы, не может использоваться для осуществления деятельности мобильным НТО со дня, следующего за днем исключения указанного места остановки мобильного НТО из Схемы.</w:t>
      </w:r>
    </w:p>
    <w:p w:rsidR="0028725C" w:rsidRDefault="0028725C">
      <w:pPr>
        <w:pStyle w:val="ConsPlusNormal"/>
        <w:jc w:val="both"/>
      </w:pPr>
      <w:r>
        <w:t xml:space="preserve">(в ред. </w:t>
      </w:r>
      <w:hyperlink r:id="rId102">
        <w:r>
          <w:rPr>
            <w:color w:val="0000FF"/>
          </w:rPr>
          <w:t>Приказа</w:t>
        </w:r>
      </w:hyperlink>
      <w:r>
        <w:t xml:space="preserve"> комитета по развитию малого, среднего бизнеса и потребительского рынка </w:t>
      </w:r>
      <w:r>
        <w:lastRenderedPageBreak/>
        <w:t>Ленинградской области от 23.07.2026 N 13-п)</w:t>
      </w:r>
    </w:p>
    <w:p w:rsidR="0028725C" w:rsidRDefault="0028725C">
      <w:pPr>
        <w:pStyle w:val="ConsPlusNormal"/>
        <w:spacing w:before="220"/>
        <w:ind w:firstLine="540"/>
        <w:jc w:val="both"/>
      </w:pPr>
      <w:r>
        <w:t xml:space="preserve">В случае направления владельцем НТО заявления о выборе самостоятельно подобранного компенсационного места Уполномоченный орган рассматривает указанное заявление по правилам рассмотрения заявлений заинтересованных лиц о включении НТО в Схему, предусмотренным </w:t>
      </w:r>
      <w:hyperlink w:anchor="P185">
        <w:r>
          <w:rPr>
            <w:color w:val="0000FF"/>
          </w:rPr>
          <w:t>пунктами 3.3.5</w:t>
        </w:r>
      </w:hyperlink>
      <w:r>
        <w:t xml:space="preserve"> - </w:t>
      </w:r>
      <w:hyperlink w:anchor="P229">
        <w:r>
          <w:rPr>
            <w:color w:val="0000FF"/>
          </w:rPr>
          <w:t>3.3.12</w:t>
        </w:r>
      </w:hyperlink>
      <w:r>
        <w:t xml:space="preserve"> настоящего Положения. В случае отказа в предоставлении предложенного компенсационного места владельцу НТО, включенного в Схему, предоставляется компенсационное место из числа предложенных Уполномоченным органом мест, если владелец НТО дал на это согласие в заявлении, предусмотренном </w:t>
      </w:r>
      <w:hyperlink w:anchor="P281">
        <w:r>
          <w:rPr>
            <w:color w:val="0000FF"/>
          </w:rPr>
          <w:t>пунктом 3.8.2</w:t>
        </w:r>
      </w:hyperlink>
      <w:r>
        <w:t xml:space="preserve"> настоящего Положения.</w:t>
      </w:r>
    </w:p>
    <w:p w:rsidR="0028725C" w:rsidRDefault="0028725C">
      <w:pPr>
        <w:pStyle w:val="ConsPlusNormal"/>
        <w:jc w:val="both"/>
      </w:pPr>
      <w:r>
        <w:t xml:space="preserve">(в ред. </w:t>
      </w:r>
      <w:hyperlink r:id="rId103">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bookmarkStart w:id="25" w:name="P287"/>
      <w:bookmarkEnd w:id="25"/>
      <w:r>
        <w:t xml:space="preserve">3.8.4. Владельцу НТО, включенного в Схему, сообщается о необходимости реализации мероприятий, предусмотренных </w:t>
      </w:r>
      <w:hyperlink w:anchor="P280">
        <w:r>
          <w:rPr>
            <w:color w:val="0000FF"/>
          </w:rPr>
          <w:t>пунктом 3.8.1</w:t>
        </w:r>
      </w:hyperlink>
      <w:r>
        <w:t xml:space="preserve"> настоящего Положения, и возможности предоставления компенсационного места для размещения немобильного НТО или компенсационного места остановки мобильного НТО путем направления Уполномоченным органом уведомления в электронной форме посредством ГИС ЛО. В указанном уведомлении Уполномоченный орган обязан предложить владельцу НТО, включенного в Схему, не менее двух вариантов компенсационных мест для размещения немобильного НТО или компенсационных мест остановки мобильного НТО, сопоставимых по местоположению с существующим местом размещения немобильного НТО или местом остановки мобильного НТО. Предлагаемые компенсационные места предварительно должны быть одобрены Комиссией для их предоставления владельцу НТО с учетом их соответствия требованиям настоящего Положения.</w:t>
      </w:r>
    </w:p>
    <w:p w:rsidR="0028725C" w:rsidRDefault="0028725C">
      <w:pPr>
        <w:pStyle w:val="ConsPlusNormal"/>
        <w:jc w:val="both"/>
      </w:pPr>
      <w:r>
        <w:t xml:space="preserve">(в ред. </w:t>
      </w:r>
      <w:hyperlink r:id="rId104">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3.8.5. Период размещения НТО, включенного в Схему, не изменяется в связи с предоставлением компенсационного места размещения НТО или места остановки мобильного НТО.</w:t>
      </w:r>
    </w:p>
    <w:p w:rsidR="0028725C" w:rsidRDefault="0028725C">
      <w:pPr>
        <w:pStyle w:val="ConsPlusNormal"/>
        <w:spacing w:before="220"/>
        <w:ind w:firstLine="540"/>
        <w:jc w:val="both"/>
      </w:pPr>
      <w:bookmarkStart w:id="26" w:name="P290"/>
      <w:bookmarkEnd w:id="26"/>
      <w:r>
        <w:t xml:space="preserve">3.8.6. Проект изменений в Схему, предусматривающих изменение места размещения немобильного НТО или места остановки мобильного НТО в связи с предоставлением компенсационного места, подготавливается Уполномоченным органом в ГИС ЛО в срок не позднее пяти рабочих дней со дня получения заявления владельца НТО, предусмотренного </w:t>
      </w:r>
      <w:hyperlink w:anchor="P281">
        <w:r>
          <w:rPr>
            <w:color w:val="0000FF"/>
          </w:rPr>
          <w:t>пунктом 3.8.2</w:t>
        </w:r>
      </w:hyperlink>
      <w:r>
        <w:t xml:space="preserve"> настоящего Положения, о выборе одного из предложенных Уполномоченным органом компенсационных мест или со дня заседания Комиссии, на котором принято решение о предоставлении владельцу НТО предложенного им компенсационного места, либо об отказе в предоставлении такого места (для случая, предусмотренного </w:t>
      </w:r>
      <w:hyperlink w:anchor="P283">
        <w:r>
          <w:rPr>
            <w:color w:val="0000FF"/>
          </w:rPr>
          <w:t>абзацем вторым пункта 3.8.3</w:t>
        </w:r>
      </w:hyperlink>
      <w:r>
        <w:t xml:space="preserve"> настоящего Положения). В течение трех рабочих дней со дня принятия указанного правового акта Уполномоченный орган посредством ГИС ЛО уведомляет владельца НТО о принятом решении о внесении в Схему изменений, предусматривающих изменение места размещения немобильного НТО или места остановки мобильного НТО в связи с предоставлением компенсационного места.</w:t>
      </w:r>
    </w:p>
    <w:p w:rsidR="0028725C" w:rsidRDefault="0028725C">
      <w:pPr>
        <w:pStyle w:val="ConsPlusNormal"/>
        <w:jc w:val="both"/>
      </w:pPr>
      <w:r>
        <w:t xml:space="preserve">(в ред. </w:t>
      </w:r>
      <w:hyperlink r:id="rId105">
        <w:r>
          <w:rPr>
            <w:color w:val="0000FF"/>
          </w:rPr>
          <w:t>Приказа</w:t>
        </w:r>
      </w:hyperlink>
      <w:r>
        <w:t xml:space="preserve"> комитета по развитию малого, среднего бизнеса и потребительского рынка Ленинградской области от 23.07.2026 N 13-п)</w:t>
      </w:r>
    </w:p>
    <w:p w:rsidR="0028725C" w:rsidRDefault="0028725C">
      <w:pPr>
        <w:pStyle w:val="ConsPlusNormal"/>
        <w:spacing w:before="220"/>
        <w:ind w:firstLine="540"/>
        <w:jc w:val="both"/>
      </w:pPr>
      <w:r>
        <w:t>3.9. Проект изменений в Схему, подготовленный на основании акта прокурорского реагирования или вступившего в законную силу решения суда, либо подготовленный с целью внесения в Схему технических изменений, не выносится на рассмотрение Комиссией.</w:t>
      </w:r>
    </w:p>
    <w:p w:rsidR="0028725C" w:rsidRDefault="0028725C">
      <w:pPr>
        <w:pStyle w:val="ConsPlusNormal"/>
        <w:spacing w:before="220"/>
        <w:ind w:firstLine="540"/>
        <w:jc w:val="both"/>
      </w:pPr>
      <w:r>
        <w:t>3.10. Утвержденные изменения в Схему подлежат опубликованию в порядке, установленном для официального опубликования муниципальных правовых актов, и размещению на официальном сайте Уполномоченного органа в информационно-телекоммуникационной сети "Интернет".</w:t>
      </w:r>
    </w:p>
    <w:p w:rsidR="0028725C" w:rsidRDefault="0028725C">
      <w:pPr>
        <w:pStyle w:val="ConsPlusNormal"/>
        <w:spacing w:before="220"/>
        <w:ind w:firstLine="540"/>
        <w:jc w:val="both"/>
      </w:pPr>
      <w:r>
        <w:lastRenderedPageBreak/>
        <w:t>3.11. Сведения о дате и источнике официального опубликования изменений в Схему с приложением копии муниципального правового акта Уполномоченного органа об утверждении изменений в Схему должны быть отражены Уполномоченным органом в ГИС ЛО не позднее рабочего дня, следующего за днем официального опубликования изменений в Схему. Указанные сведения подписываются в ГИС ЛО УКЭП должностного лица Уполномоченного органа, утвердившего изменения в Схему.</w:t>
      </w:r>
    </w:p>
    <w:p w:rsidR="0028725C" w:rsidRDefault="0028725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Разд. 4 </w:t>
            </w:r>
            <w:hyperlink w:anchor="P31">
              <w:r>
                <w:rPr>
                  <w:color w:val="0000FF"/>
                </w:rPr>
                <w:t>действует</w:t>
              </w:r>
            </w:hyperlink>
            <w:r>
              <w:rPr>
                <w:color w:val="392C69"/>
              </w:rPr>
              <w:t xml:space="preserve"> до 01.09.2032.</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Title"/>
        <w:spacing w:before="280"/>
        <w:jc w:val="center"/>
        <w:outlineLvl w:val="1"/>
      </w:pPr>
      <w:bookmarkStart w:id="27" w:name="P297"/>
      <w:bookmarkEnd w:id="27"/>
      <w:r>
        <w:t>4. Требования к размещению и(или) использованию НТО</w:t>
      </w:r>
    </w:p>
    <w:p w:rsidR="0028725C" w:rsidRDefault="0028725C">
      <w:pPr>
        <w:pStyle w:val="ConsPlusNormal"/>
        <w:jc w:val="center"/>
      </w:pPr>
      <w:r>
        <w:t xml:space="preserve">(в ред. </w:t>
      </w:r>
      <w:hyperlink r:id="rId106">
        <w:r>
          <w:rPr>
            <w:color w:val="0000FF"/>
          </w:rPr>
          <w:t>Приказа</w:t>
        </w:r>
      </w:hyperlink>
      <w:r>
        <w:t xml:space="preserve"> комитета по развитию малого, среднего</w:t>
      </w:r>
    </w:p>
    <w:p w:rsidR="0028725C" w:rsidRDefault="0028725C">
      <w:pPr>
        <w:pStyle w:val="ConsPlusNormal"/>
        <w:jc w:val="center"/>
      </w:pPr>
      <w:r>
        <w:t>бизнеса и потребительского рынка Ленинградской области</w:t>
      </w:r>
    </w:p>
    <w:p w:rsidR="0028725C" w:rsidRDefault="0028725C">
      <w:pPr>
        <w:pStyle w:val="ConsPlusNormal"/>
        <w:jc w:val="center"/>
      </w:pPr>
      <w:r>
        <w:t>от 23.07.2026 N 13-п)</w:t>
      </w:r>
    </w:p>
    <w:p w:rsidR="0028725C" w:rsidRDefault="0028725C">
      <w:pPr>
        <w:pStyle w:val="ConsPlusNormal"/>
        <w:ind w:firstLine="540"/>
        <w:jc w:val="both"/>
      </w:pPr>
    </w:p>
    <w:p w:rsidR="0028725C" w:rsidRDefault="0028725C">
      <w:pPr>
        <w:pStyle w:val="ConsPlusNormal"/>
        <w:ind w:firstLine="540"/>
        <w:jc w:val="both"/>
      </w:pPr>
      <w:bookmarkStart w:id="28" w:name="P302"/>
      <w:bookmarkEnd w:id="28"/>
      <w:r>
        <w:t>4.1. Места размещения включаемых в Схему на земельных участках, в зданиях, строениях, сооружениях, находящихся в государственной собственности или муниципальной собственности, немобильных НТО и места остановки мобильных НТО на земельных участках, в зданиях, строениях, сооружениях, находящихся в государственной собственности или муниципальной собственности, должны располагаться только в границах красных линий, т.е. в границах территорий общего пользования, за исключением зон с особыми условиями использования территорий. Размещение НТО за пределами границ территорий общего пользования не допускается.</w:t>
      </w:r>
    </w:p>
    <w:p w:rsidR="0028725C" w:rsidRDefault="0028725C">
      <w:pPr>
        <w:pStyle w:val="ConsPlusNormal"/>
        <w:jc w:val="both"/>
      </w:pPr>
      <w:r>
        <w:t xml:space="preserve">(в ред. </w:t>
      </w:r>
      <w:hyperlink r:id="rId107">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На период отсутствия утвержденного проекта планировки территории, устанавливающего красные линии, допускается размещение НТО на фактических территориях общего пользования, то есть территориях,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8725C" w:rsidRDefault="0028725C">
      <w:pPr>
        <w:pStyle w:val="ConsPlusNormal"/>
        <w:spacing w:before="220"/>
        <w:ind w:firstLine="540"/>
        <w:jc w:val="both"/>
      </w:pPr>
      <w:bookmarkStart w:id="29" w:name="P305"/>
      <w:bookmarkEnd w:id="29"/>
      <w:r>
        <w:t>4.2. Не допускается размещение НТО:</w:t>
      </w:r>
    </w:p>
    <w:p w:rsidR="0028725C" w:rsidRDefault="0028725C">
      <w:pPr>
        <w:pStyle w:val="ConsPlusNormal"/>
        <w:spacing w:before="220"/>
        <w:ind w:firstLine="540"/>
        <w:jc w:val="both"/>
      </w:pPr>
      <w:r>
        <w:t>- в арках зданий, на газонах (без устройства специального настила), детских и спортивных площадках, транспортных стоянках;</w:t>
      </w:r>
    </w:p>
    <w:p w:rsidR="0028725C" w:rsidRDefault="0028725C">
      <w:pPr>
        <w:pStyle w:val="ConsPlusNormal"/>
        <w:spacing w:before="220"/>
        <w:ind w:firstLine="540"/>
        <w:jc w:val="both"/>
      </w:pPr>
      <w:r>
        <w:t xml:space="preserve">- ближе 5 метров от посадочных площадок пассажирского транспорта (за исключением сблокированных с остановочным павильоном), в пределах треугольников видимости, на пешеходной части тротуаров и дорожек и в иных случаях, предусмотренных </w:t>
      </w:r>
      <w:hyperlink r:id="rId108">
        <w:r>
          <w:rPr>
            <w:color w:val="0000FF"/>
          </w:rPr>
          <w:t>СП 42.13330.2016</w:t>
        </w:r>
      </w:hyperlink>
      <w:r>
        <w:t xml:space="preserve"> "СНиП 2.07.01-89* Градостроительство. Планировка и застройка городских и сельских поселений";</w:t>
      </w:r>
    </w:p>
    <w:p w:rsidR="0028725C" w:rsidRDefault="0028725C">
      <w:pPr>
        <w:pStyle w:val="ConsPlusNormal"/>
        <w:spacing w:before="220"/>
        <w:ind w:firstLine="540"/>
        <w:jc w:val="both"/>
      </w:pPr>
      <w:r>
        <w:t>- ближе 25 метров от вентиляционных шахт, 15 метров - от окон жилых помещений, от витрин торговых организаций;</w:t>
      </w:r>
    </w:p>
    <w:p w:rsidR="0028725C" w:rsidRDefault="0028725C">
      <w:pPr>
        <w:pStyle w:val="ConsPlusNormal"/>
        <w:spacing w:before="220"/>
        <w:ind w:firstLine="540"/>
        <w:jc w:val="both"/>
      </w:pPr>
      <w:r>
        <w:t>- на территории выделенных технических (охранных) зон;</w:t>
      </w:r>
    </w:p>
    <w:p w:rsidR="0028725C" w:rsidRDefault="0028725C">
      <w:pPr>
        <w:pStyle w:val="ConsPlusNormal"/>
        <w:spacing w:before="220"/>
        <w:ind w:firstLine="540"/>
        <w:jc w:val="both"/>
      </w:pPr>
      <w:r>
        <w:t>- под железнодорожными путепроводами и автомобильными эстакадами, мостами;</w:t>
      </w:r>
    </w:p>
    <w:p w:rsidR="0028725C" w:rsidRDefault="0028725C">
      <w:pPr>
        <w:pStyle w:val="ConsPlusNormal"/>
        <w:spacing w:before="220"/>
        <w:ind w:firstLine="540"/>
        <w:jc w:val="both"/>
      </w:pPr>
      <w:r>
        <w:t>- в надземных и подземных переходах, а также в 15-метровой охранной зоне от входов (выходов) в подземные переходы, метро, за исключением объектов, используемых для реализации периодической печатной продукции;</w:t>
      </w:r>
    </w:p>
    <w:p w:rsidR="0028725C" w:rsidRDefault="0028725C">
      <w:pPr>
        <w:pStyle w:val="ConsPlusNormal"/>
        <w:spacing w:before="220"/>
        <w:ind w:firstLine="540"/>
        <w:jc w:val="both"/>
      </w:pPr>
      <w:r>
        <w:t xml:space="preserve">- на расстоянии менее 25 метров от мест сбора мусора и пищевых отходов, дворовых уборных, выгребных ям (за исключением НТО, в которых осуществляется торговля исключительно </w:t>
      </w:r>
      <w:r>
        <w:lastRenderedPageBreak/>
        <w:t>непродовольственными товарами);</w:t>
      </w:r>
    </w:p>
    <w:p w:rsidR="0028725C" w:rsidRDefault="0028725C">
      <w:pPr>
        <w:pStyle w:val="ConsPlusNormal"/>
        <w:spacing w:before="220"/>
        <w:ind w:firstLine="540"/>
        <w:jc w:val="both"/>
      </w:pPr>
      <w:r>
        <w:t>- в случае если размещение НТО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28725C" w:rsidRDefault="0028725C">
      <w:pPr>
        <w:pStyle w:val="ConsPlusNormal"/>
        <w:spacing w:before="220"/>
        <w:ind w:firstLine="540"/>
        <w:jc w:val="both"/>
      </w:pPr>
      <w:r>
        <w:t>- с нарушением санитарных, градостроительных, противопожарных норм и правил благоустройства территории муниципального образования.</w:t>
      </w:r>
    </w:p>
    <w:p w:rsidR="0028725C" w:rsidRDefault="0028725C">
      <w:pPr>
        <w:pStyle w:val="ConsPlusNormal"/>
        <w:spacing w:before="220"/>
        <w:ind w:firstLine="540"/>
        <w:jc w:val="both"/>
      </w:pPr>
      <w:bookmarkStart w:id="30" w:name="P315"/>
      <w:bookmarkEnd w:id="30"/>
      <w:r>
        <w:t>4.3. Внешний вид НТО должен соответствовать установленным правилами благоустройства территории соответствующего муниципального образования требованиям к внешнему виду НТО.</w:t>
      </w:r>
    </w:p>
    <w:p w:rsidR="0028725C" w:rsidRDefault="0028725C">
      <w:pPr>
        <w:pStyle w:val="ConsPlusNormal"/>
        <w:spacing w:before="220"/>
        <w:ind w:firstLine="540"/>
        <w:jc w:val="both"/>
      </w:pPr>
      <w:r>
        <w:t xml:space="preserve">4.4. Планировка и конструктивное исполнение НТО должны обеспечивать требуемые условия приема, хранения и отпуска товаров в соответствии с </w:t>
      </w:r>
      <w:hyperlink r:id="rId109">
        <w:r>
          <w:rPr>
            <w:color w:val="0000FF"/>
          </w:rPr>
          <w:t>ГОСТ Р 54608-2011</w:t>
        </w:r>
      </w:hyperlink>
      <w:r>
        <w:t xml:space="preserve"> "Национальный стандарт Российской Федерации. Услуги торговли. Общие требования к объектам мелкорозничной торговли".</w:t>
      </w:r>
    </w:p>
    <w:p w:rsidR="0028725C" w:rsidRDefault="0028725C">
      <w:pPr>
        <w:pStyle w:val="ConsPlusNormal"/>
        <w:spacing w:before="220"/>
        <w:ind w:firstLine="540"/>
        <w:jc w:val="both"/>
      </w:pPr>
      <w:bookmarkStart w:id="31" w:name="P317"/>
      <w:bookmarkEnd w:id="31"/>
      <w:r>
        <w:t>4.5. Территория, прилегающая к НТО, должна соответствовать правилам благоустройства и(или) нормативам градостроительного проектирования.</w:t>
      </w:r>
    </w:p>
    <w:p w:rsidR="0028725C" w:rsidRDefault="0028725C">
      <w:pPr>
        <w:pStyle w:val="ConsPlusNormal"/>
        <w:spacing w:before="220"/>
        <w:ind w:firstLine="540"/>
        <w:jc w:val="both"/>
      </w:pPr>
      <w:bookmarkStart w:id="32" w:name="P318"/>
      <w:bookmarkEnd w:id="32"/>
      <w:r>
        <w:t>4.6. Не допускается:</w:t>
      </w:r>
    </w:p>
    <w:p w:rsidR="0028725C" w:rsidRDefault="0028725C">
      <w:pPr>
        <w:pStyle w:val="ConsPlusNormal"/>
        <w:spacing w:before="220"/>
        <w:ind w:firstLine="540"/>
        <w:jc w:val="both"/>
      </w:pPr>
      <w:r>
        <w:t>размещение на земельном участке, в здании, строении или сооружении, находящемся в государственной или муниципальной собственности, НТО, не включенного в Схему, в том числе остановка мобильного НТО в месте остановки, сведения о котором не включены в Схему в качестве места остановки указанного мобильного НТО;</w:t>
      </w:r>
    </w:p>
    <w:p w:rsidR="0028725C" w:rsidRDefault="0028725C">
      <w:pPr>
        <w:pStyle w:val="ConsPlusNormal"/>
        <w:spacing w:before="220"/>
        <w:ind w:firstLine="540"/>
        <w:jc w:val="both"/>
      </w:pPr>
      <w:r>
        <w:t>осуществление деятельности НТО, включенного в Схему, с нарушением характеристик НТО и(или) характеристик места остановки мобильных НТО, содержащихся в Схеме;</w:t>
      </w:r>
    </w:p>
    <w:p w:rsidR="0028725C" w:rsidRDefault="0028725C">
      <w:pPr>
        <w:pStyle w:val="ConsPlusNormal"/>
        <w:spacing w:before="220"/>
        <w:ind w:firstLine="540"/>
        <w:jc w:val="both"/>
      </w:pPr>
      <w:r>
        <w:t>осуществление в НТО, включенном в Схему, деятельности хозяйствующими субъектами или самозанятыми, не являющимися владельцами НТО;</w:t>
      </w:r>
    </w:p>
    <w:p w:rsidR="0028725C" w:rsidRDefault="0028725C">
      <w:pPr>
        <w:pStyle w:val="ConsPlusNormal"/>
        <w:spacing w:before="220"/>
        <w:ind w:firstLine="540"/>
        <w:jc w:val="both"/>
      </w:pPr>
      <w:r>
        <w:t>устанавливать и использовать торговое и иное оборудование на прилегающей к НТО территории.</w:t>
      </w:r>
    </w:p>
    <w:p w:rsidR="0028725C" w:rsidRDefault="0028725C">
      <w:pPr>
        <w:pStyle w:val="ConsPlusNormal"/>
        <w:spacing w:before="220"/>
        <w:ind w:firstLine="540"/>
        <w:jc w:val="both"/>
      </w:pPr>
      <w:r>
        <w:t>4.7. По окончании периода размещения, в том числе в случае досрочного исключения НТО из Схемы, НТО, размещенные на земельных участках, в зданиях, строениях, сооружениях, находящихся в государственной собственности или муниципальной собственности, подлежат демонтажу за счет владельцев НТО:</w:t>
      </w:r>
    </w:p>
    <w:p w:rsidR="0028725C" w:rsidRDefault="0028725C">
      <w:pPr>
        <w:pStyle w:val="ConsPlusNormal"/>
        <w:jc w:val="both"/>
      </w:pPr>
      <w:r>
        <w:t xml:space="preserve">(в ред. </w:t>
      </w:r>
      <w:hyperlink r:id="rId110">
        <w:r>
          <w:rPr>
            <w:color w:val="0000FF"/>
          </w:rPr>
          <w:t>Приказа</w:t>
        </w:r>
      </w:hyperlink>
      <w:r>
        <w:t xml:space="preserve"> комитета по развитию малого, среднего бизнеса и потребительского рынка Ленинградской области от 28.08.2026 N 15-п)</w:t>
      </w:r>
    </w:p>
    <w:p w:rsidR="0028725C" w:rsidRDefault="0028725C">
      <w:pPr>
        <w:pStyle w:val="ConsPlusNormal"/>
        <w:spacing w:before="220"/>
        <w:ind w:firstLine="540"/>
        <w:jc w:val="both"/>
      </w:pPr>
      <w:r>
        <w:t>сезонные НТО - в срок не позднее трех рабочих дней со дня завершения периода размещения;</w:t>
      </w:r>
    </w:p>
    <w:p w:rsidR="0028725C" w:rsidRDefault="0028725C">
      <w:pPr>
        <w:pStyle w:val="ConsPlusNormal"/>
        <w:spacing w:before="220"/>
        <w:ind w:firstLine="540"/>
        <w:jc w:val="both"/>
      </w:pPr>
      <w:r>
        <w:t>иные НТО - в срок не позднее десяти календарных дней со дня окончания периода размещения.</w:t>
      </w:r>
    </w:p>
    <w:p w:rsidR="0028725C" w:rsidRDefault="0028725C">
      <w:pPr>
        <w:pStyle w:val="ConsPlusNormal"/>
        <w:ind w:firstLine="540"/>
        <w:jc w:val="both"/>
      </w:pPr>
    </w:p>
    <w:p w:rsidR="0028725C" w:rsidRDefault="0028725C">
      <w:pPr>
        <w:pStyle w:val="ConsPlusNormal"/>
        <w:ind w:firstLine="540"/>
        <w:jc w:val="both"/>
      </w:pPr>
    </w:p>
    <w:p w:rsidR="0028725C" w:rsidRDefault="0028725C">
      <w:pPr>
        <w:pStyle w:val="ConsPlusNormal"/>
        <w:ind w:firstLine="540"/>
        <w:jc w:val="both"/>
      </w:pPr>
    </w:p>
    <w:p w:rsidR="0028725C" w:rsidRDefault="0028725C">
      <w:pPr>
        <w:pStyle w:val="ConsPlusNormal"/>
        <w:ind w:firstLine="540"/>
        <w:jc w:val="both"/>
      </w:pPr>
    </w:p>
    <w:p w:rsidR="0028725C" w:rsidRDefault="0028725C">
      <w:pPr>
        <w:pStyle w:val="ConsPlusNormal"/>
        <w:ind w:firstLine="540"/>
        <w:jc w:val="both"/>
      </w:pPr>
    </w:p>
    <w:p w:rsidR="0028725C" w:rsidRDefault="0028725C">
      <w:pPr>
        <w:pStyle w:val="ConsPlusNormal"/>
        <w:jc w:val="right"/>
        <w:outlineLvl w:val="1"/>
      </w:pPr>
      <w:r>
        <w:t>Приложение 1</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lastRenderedPageBreak/>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(в ред. Приказов комитета по развитию малого, среднего бизнеса</w:t>
            </w:r>
          </w:p>
          <w:p w:rsidR="0028725C" w:rsidRDefault="0028725C">
            <w:pPr>
              <w:pStyle w:val="ConsPlusNormal"/>
              <w:jc w:val="center"/>
            </w:pPr>
            <w:r>
              <w:rPr>
                <w:color w:val="392C69"/>
              </w:rPr>
              <w:t xml:space="preserve">и потребительского рынка Ленинградской области от 23.07.2026 </w:t>
            </w:r>
            <w:hyperlink r:id="rId111">
              <w:r>
                <w:rPr>
                  <w:color w:val="0000FF"/>
                </w:rPr>
                <w:t>N 13-п</w:t>
              </w:r>
            </w:hyperlink>
            <w:r>
              <w:rPr>
                <w:color w:val="392C69"/>
              </w:rPr>
              <w:t>,</w:t>
            </w:r>
          </w:p>
          <w:p w:rsidR="0028725C" w:rsidRDefault="0028725C">
            <w:pPr>
              <w:pStyle w:val="ConsPlusNormal"/>
              <w:jc w:val="center"/>
            </w:pPr>
            <w:r>
              <w:rPr>
                <w:color w:val="392C69"/>
              </w:rPr>
              <w:t xml:space="preserve">от 28.08.2026 </w:t>
            </w:r>
            <w:hyperlink r:id="rId112">
              <w:r>
                <w:rPr>
                  <w:color w:val="0000FF"/>
                </w:rPr>
                <w:t>N 15-п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113">
              <w:r>
                <w:rPr>
                  <w:color w:val="0000FF"/>
                </w:rPr>
                <w:t>N 13-п</w:t>
              </w:r>
            </w:hyperlink>
            <w:r>
              <w:rPr>
                <w:color w:val="392C69"/>
              </w:rPr>
              <w:t xml:space="preserve"> и от 28.08.2026 </w:t>
            </w:r>
            <w:hyperlink r:id="rId114">
              <w:r>
                <w:rPr>
                  <w:color w:val="0000FF"/>
                </w:rPr>
                <w:t>N 15-п</w:t>
              </w:r>
            </w:hyperlink>
            <w:r>
              <w:rPr>
                <w:color w:val="392C69"/>
              </w:rPr>
              <w:t xml:space="preserve"> одновременно были внесены изменения в приложение 1: приложение 1 изложено в новой редакции; в табл. 1, 2 и 2.1 приложения 1 внесены изменения соответственно.</w:t>
            </w:r>
          </w:p>
          <w:p w:rsidR="0028725C" w:rsidRDefault="0028725C">
            <w:pPr>
              <w:pStyle w:val="ConsPlusNormal"/>
              <w:jc w:val="both"/>
            </w:pPr>
            <w:r>
              <w:rPr>
                <w:color w:val="392C69"/>
              </w:rPr>
              <w:t xml:space="preserve">Приложение 1 в редакции </w:t>
            </w:r>
            <w:hyperlink r:id="rId115">
              <w:r>
                <w:rPr>
                  <w:color w:val="0000FF"/>
                </w:rPr>
                <w:t>приказа</w:t>
              </w:r>
            </w:hyperlink>
            <w:r>
              <w:rPr>
                <w:color w:val="392C69"/>
              </w:rPr>
              <w:t xml:space="preserve"> по развитию малого, среднего бизнеса и потребительского рынка Ленинградской области от 23.07.2026 N 13-п приведено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pPr>
      <w:r>
        <w:t>(ФОРМА)</w:t>
      </w:r>
    </w:p>
    <w:p w:rsidR="0028725C" w:rsidRDefault="0028725C">
      <w:pPr>
        <w:pStyle w:val="ConsPlusNormal"/>
        <w:ind w:firstLine="540"/>
        <w:jc w:val="both"/>
      </w:pPr>
    </w:p>
    <w:p w:rsidR="0028725C" w:rsidRDefault="0028725C">
      <w:pPr>
        <w:pStyle w:val="ConsPlusNormal"/>
        <w:sectPr w:rsidR="0028725C" w:rsidSect="009D4CDE">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153"/>
      </w:tblGrid>
      <w:tr w:rsidR="0028725C">
        <w:tc>
          <w:tcPr>
            <w:tcW w:w="13153" w:type="dxa"/>
            <w:tcBorders>
              <w:top w:val="nil"/>
              <w:left w:val="nil"/>
              <w:bottom w:val="nil"/>
              <w:right w:val="nil"/>
            </w:tcBorders>
          </w:tcPr>
          <w:p w:rsidR="0028725C" w:rsidRDefault="0028725C">
            <w:pPr>
              <w:pStyle w:val="ConsPlusNormal"/>
              <w:jc w:val="center"/>
            </w:pPr>
            <w:bookmarkStart w:id="33" w:name="P345"/>
            <w:bookmarkEnd w:id="33"/>
            <w:r>
              <w:rPr>
                <w:b/>
              </w:rPr>
              <w:lastRenderedPageBreak/>
              <w:t>СХЕМА</w:t>
            </w:r>
          </w:p>
          <w:p w:rsidR="0028725C" w:rsidRDefault="0028725C">
            <w:pPr>
              <w:pStyle w:val="ConsPlusNormal"/>
              <w:jc w:val="center"/>
            </w:pPr>
            <w:r>
              <w:rPr>
                <w:b/>
              </w:rPr>
              <w:t>размещения нестационарных торговых объектов на территории муниципального образования _____________________ Ленинградской области</w:t>
            </w:r>
          </w:p>
        </w:tc>
      </w:tr>
      <w:tr w:rsidR="0028725C">
        <w:tc>
          <w:tcPr>
            <w:tcW w:w="13153" w:type="dxa"/>
            <w:tcBorders>
              <w:top w:val="nil"/>
              <w:left w:val="nil"/>
              <w:bottom w:val="nil"/>
              <w:right w:val="nil"/>
            </w:tcBorders>
          </w:tcPr>
          <w:p w:rsidR="0028725C" w:rsidRDefault="0028725C">
            <w:pPr>
              <w:pStyle w:val="ConsPlusNormal"/>
              <w:jc w:val="both"/>
            </w:pPr>
          </w:p>
        </w:tc>
      </w:tr>
      <w:tr w:rsidR="0028725C">
        <w:tc>
          <w:tcPr>
            <w:tcW w:w="13153" w:type="dxa"/>
            <w:tcBorders>
              <w:top w:val="nil"/>
              <w:left w:val="nil"/>
              <w:bottom w:val="nil"/>
              <w:right w:val="nil"/>
            </w:tcBorders>
          </w:tcPr>
          <w:p w:rsidR="0028725C" w:rsidRDefault="0028725C">
            <w:pPr>
              <w:pStyle w:val="ConsPlusNormal"/>
              <w:jc w:val="center"/>
              <w:outlineLvl w:val="2"/>
            </w:pPr>
            <w:r>
              <w:t>1. Размещение немобильных нестационарных торговых объектов</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474"/>
        <w:gridCol w:w="794"/>
        <w:gridCol w:w="1134"/>
        <w:gridCol w:w="964"/>
        <w:gridCol w:w="1984"/>
        <w:gridCol w:w="850"/>
        <w:gridCol w:w="1531"/>
        <w:gridCol w:w="1417"/>
        <w:gridCol w:w="794"/>
        <w:gridCol w:w="794"/>
      </w:tblGrid>
      <w:tr w:rsidR="0028725C">
        <w:tc>
          <w:tcPr>
            <w:tcW w:w="5783" w:type="dxa"/>
            <w:gridSpan w:val="5"/>
          </w:tcPr>
          <w:p w:rsidR="0028725C" w:rsidRDefault="0028725C">
            <w:pPr>
              <w:pStyle w:val="ConsPlusNormal"/>
              <w:jc w:val="center"/>
            </w:pPr>
            <w:r>
              <w:t>Информация о нестационарном торговом объекте (НТО)</w:t>
            </w:r>
          </w:p>
        </w:tc>
        <w:tc>
          <w:tcPr>
            <w:tcW w:w="4365" w:type="dxa"/>
            <w:gridSpan w:val="3"/>
          </w:tcPr>
          <w:p w:rsidR="0028725C" w:rsidRDefault="0028725C">
            <w:pPr>
              <w:pStyle w:val="ConsPlusNormal"/>
              <w:jc w:val="center"/>
            </w:pPr>
            <w:r>
              <w:t>Информация о лице, осуществляющем торговую деятельность в НТО</w:t>
            </w:r>
          </w:p>
        </w:tc>
        <w:tc>
          <w:tcPr>
            <w:tcW w:w="1417" w:type="dxa"/>
            <w:vMerge w:val="restart"/>
          </w:tcPr>
          <w:p w:rsidR="0028725C" w:rsidRDefault="0028725C">
            <w:pPr>
              <w:pStyle w:val="ConsPlusNormal"/>
              <w:jc w:val="center"/>
            </w:pPr>
            <w:r>
              <w:t>Основание для включения НТО в схему размещения &lt;6&gt;</w:t>
            </w:r>
          </w:p>
        </w:tc>
        <w:tc>
          <w:tcPr>
            <w:tcW w:w="1588" w:type="dxa"/>
            <w:gridSpan w:val="2"/>
          </w:tcPr>
          <w:p w:rsidR="0028725C" w:rsidRDefault="0028725C">
            <w:pPr>
              <w:pStyle w:val="ConsPlusNormal"/>
              <w:jc w:val="center"/>
            </w:pPr>
            <w:r>
              <w:t>Период размещения НТО &lt;7&gt;</w:t>
            </w:r>
          </w:p>
        </w:tc>
      </w:tr>
      <w:tr w:rsidR="0028725C">
        <w:tc>
          <w:tcPr>
            <w:tcW w:w="1417" w:type="dxa"/>
          </w:tcPr>
          <w:p w:rsidR="0028725C" w:rsidRDefault="0028725C">
            <w:pPr>
              <w:pStyle w:val="ConsPlusNormal"/>
              <w:jc w:val="center"/>
            </w:pPr>
            <w:r>
              <w:t>Идентификационный номер НТО &lt;1&gt;</w:t>
            </w:r>
          </w:p>
        </w:tc>
        <w:tc>
          <w:tcPr>
            <w:tcW w:w="1474" w:type="dxa"/>
          </w:tcPr>
          <w:p w:rsidR="0028725C" w:rsidRDefault="0028725C">
            <w:pPr>
              <w:pStyle w:val="ConsPlusNormal"/>
              <w:jc w:val="center"/>
            </w:pPr>
            <w:r>
              <w:t>Место размещения НТО (адресный ориентир), географические координаты &lt;2&gt;</w:t>
            </w:r>
          </w:p>
        </w:tc>
        <w:tc>
          <w:tcPr>
            <w:tcW w:w="794" w:type="dxa"/>
          </w:tcPr>
          <w:p w:rsidR="0028725C" w:rsidRDefault="0028725C">
            <w:pPr>
              <w:pStyle w:val="ConsPlusNormal"/>
              <w:jc w:val="center"/>
            </w:pPr>
            <w:r>
              <w:t>Вид НТО &lt;3&gt;</w:t>
            </w:r>
          </w:p>
        </w:tc>
        <w:tc>
          <w:tcPr>
            <w:tcW w:w="1134" w:type="dxa"/>
          </w:tcPr>
          <w:p w:rsidR="0028725C" w:rsidRDefault="0028725C">
            <w:pPr>
              <w:pStyle w:val="ConsPlusNormal"/>
              <w:jc w:val="center"/>
            </w:pPr>
            <w:r>
              <w:t>Площадь НТО, кв. м</w:t>
            </w:r>
          </w:p>
        </w:tc>
        <w:tc>
          <w:tcPr>
            <w:tcW w:w="964" w:type="dxa"/>
          </w:tcPr>
          <w:p w:rsidR="0028725C" w:rsidRDefault="0028725C">
            <w:pPr>
              <w:pStyle w:val="ConsPlusNormal"/>
              <w:jc w:val="center"/>
            </w:pPr>
            <w:r>
              <w:t>Специализация НТО &lt;4&gt;</w:t>
            </w:r>
          </w:p>
        </w:tc>
        <w:tc>
          <w:tcPr>
            <w:tcW w:w="1984" w:type="dxa"/>
          </w:tcPr>
          <w:p w:rsidR="0028725C" w:rsidRDefault="0028725C">
            <w:pPr>
              <w:pStyle w:val="ConsPlusNormal"/>
              <w:jc w:val="center"/>
            </w:pPr>
            <w:r>
              <w:t>Наименование юридического лица/фамилия, имя, отчество индивидуального предпринимателя или самозанятого &lt;5&gt;</w:t>
            </w:r>
          </w:p>
        </w:tc>
        <w:tc>
          <w:tcPr>
            <w:tcW w:w="850" w:type="dxa"/>
          </w:tcPr>
          <w:p w:rsidR="0028725C" w:rsidRDefault="0028725C">
            <w:pPr>
              <w:pStyle w:val="ConsPlusNormal"/>
              <w:jc w:val="center"/>
            </w:pPr>
            <w:r>
              <w:t>ИНН</w:t>
            </w:r>
          </w:p>
        </w:tc>
        <w:tc>
          <w:tcPr>
            <w:tcW w:w="1531" w:type="dxa"/>
          </w:tcPr>
          <w:p w:rsidR="0028725C" w:rsidRDefault="0028725C">
            <w:pPr>
              <w:pStyle w:val="ConsPlusNormal"/>
              <w:jc w:val="center"/>
            </w:pPr>
            <w:r>
              <w:t>Является субъектом малого и среднего предпринимательства или самозанятым (да/нет)</w:t>
            </w:r>
          </w:p>
        </w:tc>
        <w:tc>
          <w:tcPr>
            <w:tcW w:w="1417" w:type="dxa"/>
            <w:vMerge/>
          </w:tcPr>
          <w:p w:rsidR="0028725C" w:rsidRDefault="0028725C">
            <w:pPr>
              <w:pStyle w:val="ConsPlusNormal"/>
            </w:pPr>
          </w:p>
        </w:tc>
        <w:tc>
          <w:tcPr>
            <w:tcW w:w="794" w:type="dxa"/>
          </w:tcPr>
          <w:p w:rsidR="0028725C" w:rsidRDefault="0028725C">
            <w:pPr>
              <w:pStyle w:val="ConsPlusNormal"/>
              <w:jc w:val="center"/>
            </w:pPr>
            <w:r>
              <w:t>С (дата)</w:t>
            </w:r>
          </w:p>
        </w:tc>
        <w:tc>
          <w:tcPr>
            <w:tcW w:w="794" w:type="dxa"/>
          </w:tcPr>
          <w:p w:rsidR="0028725C" w:rsidRDefault="0028725C">
            <w:pPr>
              <w:pStyle w:val="ConsPlusNormal"/>
              <w:jc w:val="center"/>
            </w:pPr>
            <w:r>
              <w:t>По (дата)</w:t>
            </w:r>
          </w:p>
        </w:tc>
      </w:tr>
      <w:tr w:rsidR="0028725C">
        <w:tc>
          <w:tcPr>
            <w:tcW w:w="1417" w:type="dxa"/>
          </w:tcPr>
          <w:p w:rsidR="0028725C" w:rsidRDefault="0028725C">
            <w:pPr>
              <w:pStyle w:val="ConsPlusNormal"/>
              <w:jc w:val="center"/>
            </w:pPr>
            <w:r>
              <w:t>1</w:t>
            </w:r>
          </w:p>
        </w:tc>
        <w:tc>
          <w:tcPr>
            <w:tcW w:w="1474" w:type="dxa"/>
          </w:tcPr>
          <w:p w:rsidR="0028725C" w:rsidRDefault="0028725C">
            <w:pPr>
              <w:pStyle w:val="ConsPlusNormal"/>
              <w:jc w:val="center"/>
            </w:pPr>
            <w:r>
              <w:t>2</w:t>
            </w:r>
          </w:p>
        </w:tc>
        <w:tc>
          <w:tcPr>
            <w:tcW w:w="794" w:type="dxa"/>
          </w:tcPr>
          <w:p w:rsidR="0028725C" w:rsidRDefault="0028725C">
            <w:pPr>
              <w:pStyle w:val="ConsPlusNormal"/>
              <w:jc w:val="center"/>
            </w:pPr>
            <w:r>
              <w:t>3</w:t>
            </w:r>
          </w:p>
        </w:tc>
        <w:tc>
          <w:tcPr>
            <w:tcW w:w="1134" w:type="dxa"/>
          </w:tcPr>
          <w:p w:rsidR="0028725C" w:rsidRDefault="0028725C">
            <w:pPr>
              <w:pStyle w:val="ConsPlusNormal"/>
              <w:jc w:val="center"/>
            </w:pPr>
            <w:r>
              <w:t>4</w:t>
            </w:r>
          </w:p>
        </w:tc>
        <w:tc>
          <w:tcPr>
            <w:tcW w:w="964" w:type="dxa"/>
          </w:tcPr>
          <w:p w:rsidR="0028725C" w:rsidRDefault="0028725C">
            <w:pPr>
              <w:pStyle w:val="ConsPlusNormal"/>
              <w:jc w:val="center"/>
            </w:pPr>
            <w:r>
              <w:t>5</w:t>
            </w:r>
          </w:p>
        </w:tc>
        <w:tc>
          <w:tcPr>
            <w:tcW w:w="1984" w:type="dxa"/>
          </w:tcPr>
          <w:p w:rsidR="0028725C" w:rsidRDefault="0028725C">
            <w:pPr>
              <w:pStyle w:val="ConsPlusNormal"/>
              <w:jc w:val="center"/>
            </w:pPr>
            <w:r>
              <w:t>6</w:t>
            </w:r>
          </w:p>
        </w:tc>
        <w:tc>
          <w:tcPr>
            <w:tcW w:w="850" w:type="dxa"/>
          </w:tcPr>
          <w:p w:rsidR="0028725C" w:rsidRDefault="0028725C">
            <w:pPr>
              <w:pStyle w:val="ConsPlusNormal"/>
              <w:jc w:val="center"/>
            </w:pPr>
            <w:r>
              <w:t>7</w:t>
            </w:r>
          </w:p>
        </w:tc>
        <w:tc>
          <w:tcPr>
            <w:tcW w:w="1531" w:type="dxa"/>
          </w:tcPr>
          <w:p w:rsidR="0028725C" w:rsidRDefault="0028725C">
            <w:pPr>
              <w:pStyle w:val="ConsPlusNormal"/>
              <w:jc w:val="center"/>
            </w:pPr>
            <w:r>
              <w:t>8</w:t>
            </w:r>
          </w:p>
        </w:tc>
        <w:tc>
          <w:tcPr>
            <w:tcW w:w="1417" w:type="dxa"/>
          </w:tcPr>
          <w:p w:rsidR="0028725C" w:rsidRDefault="0028725C">
            <w:pPr>
              <w:pStyle w:val="ConsPlusNormal"/>
              <w:jc w:val="center"/>
            </w:pPr>
            <w:r>
              <w:t>9</w:t>
            </w:r>
          </w:p>
        </w:tc>
        <w:tc>
          <w:tcPr>
            <w:tcW w:w="794" w:type="dxa"/>
          </w:tcPr>
          <w:p w:rsidR="0028725C" w:rsidRDefault="0028725C">
            <w:pPr>
              <w:pStyle w:val="ConsPlusNormal"/>
              <w:jc w:val="center"/>
            </w:pPr>
            <w:r>
              <w:t>10</w:t>
            </w:r>
          </w:p>
        </w:tc>
        <w:tc>
          <w:tcPr>
            <w:tcW w:w="794" w:type="dxa"/>
          </w:tcPr>
          <w:p w:rsidR="0028725C" w:rsidRDefault="0028725C">
            <w:pPr>
              <w:pStyle w:val="ConsPlusNormal"/>
              <w:jc w:val="center"/>
            </w:pPr>
            <w:bookmarkStart w:id="34" w:name="P374"/>
            <w:bookmarkEnd w:id="34"/>
            <w:r>
              <w:t>11</w:t>
            </w:r>
          </w:p>
        </w:tc>
      </w:tr>
      <w:tr w:rsidR="0028725C">
        <w:tc>
          <w:tcPr>
            <w:tcW w:w="1417" w:type="dxa"/>
          </w:tcPr>
          <w:p w:rsidR="0028725C" w:rsidRDefault="0028725C">
            <w:pPr>
              <w:pStyle w:val="ConsPlusNormal"/>
              <w:jc w:val="center"/>
            </w:pPr>
          </w:p>
        </w:tc>
        <w:tc>
          <w:tcPr>
            <w:tcW w:w="1474" w:type="dxa"/>
          </w:tcPr>
          <w:p w:rsidR="0028725C" w:rsidRDefault="0028725C">
            <w:pPr>
              <w:pStyle w:val="ConsPlusNormal"/>
              <w:jc w:val="center"/>
            </w:pPr>
          </w:p>
        </w:tc>
        <w:tc>
          <w:tcPr>
            <w:tcW w:w="794" w:type="dxa"/>
          </w:tcPr>
          <w:p w:rsidR="0028725C" w:rsidRDefault="0028725C">
            <w:pPr>
              <w:pStyle w:val="ConsPlusNormal"/>
              <w:jc w:val="center"/>
            </w:pPr>
          </w:p>
        </w:tc>
        <w:tc>
          <w:tcPr>
            <w:tcW w:w="1134" w:type="dxa"/>
          </w:tcPr>
          <w:p w:rsidR="0028725C" w:rsidRDefault="0028725C">
            <w:pPr>
              <w:pStyle w:val="ConsPlusNormal"/>
              <w:jc w:val="center"/>
            </w:pPr>
          </w:p>
        </w:tc>
        <w:tc>
          <w:tcPr>
            <w:tcW w:w="964" w:type="dxa"/>
          </w:tcPr>
          <w:p w:rsidR="0028725C" w:rsidRDefault="0028725C">
            <w:pPr>
              <w:pStyle w:val="ConsPlusNormal"/>
              <w:jc w:val="center"/>
            </w:pPr>
          </w:p>
        </w:tc>
        <w:tc>
          <w:tcPr>
            <w:tcW w:w="1984" w:type="dxa"/>
          </w:tcPr>
          <w:p w:rsidR="0028725C" w:rsidRDefault="0028725C">
            <w:pPr>
              <w:pStyle w:val="ConsPlusNormal"/>
              <w:jc w:val="center"/>
            </w:pPr>
          </w:p>
        </w:tc>
        <w:tc>
          <w:tcPr>
            <w:tcW w:w="850" w:type="dxa"/>
          </w:tcPr>
          <w:p w:rsidR="0028725C" w:rsidRDefault="0028725C">
            <w:pPr>
              <w:pStyle w:val="ConsPlusNormal"/>
              <w:jc w:val="center"/>
            </w:pPr>
          </w:p>
        </w:tc>
        <w:tc>
          <w:tcPr>
            <w:tcW w:w="1531" w:type="dxa"/>
          </w:tcPr>
          <w:p w:rsidR="0028725C" w:rsidRDefault="0028725C">
            <w:pPr>
              <w:pStyle w:val="ConsPlusNormal"/>
              <w:jc w:val="center"/>
            </w:pPr>
          </w:p>
        </w:tc>
        <w:tc>
          <w:tcPr>
            <w:tcW w:w="1417" w:type="dxa"/>
          </w:tcPr>
          <w:p w:rsidR="0028725C" w:rsidRDefault="0028725C">
            <w:pPr>
              <w:pStyle w:val="ConsPlusNormal"/>
              <w:jc w:val="center"/>
            </w:pPr>
          </w:p>
        </w:tc>
        <w:tc>
          <w:tcPr>
            <w:tcW w:w="794" w:type="dxa"/>
          </w:tcPr>
          <w:p w:rsidR="0028725C" w:rsidRDefault="0028725C">
            <w:pPr>
              <w:pStyle w:val="ConsPlusNormal"/>
              <w:jc w:val="center"/>
            </w:pPr>
          </w:p>
        </w:tc>
        <w:tc>
          <w:tcPr>
            <w:tcW w:w="794" w:type="dxa"/>
          </w:tcPr>
          <w:p w:rsidR="0028725C" w:rsidRDefault="0028725C">
            <w:pPr>
              <w:pStyle w:val="ConsPlusNormal"/>
              <w:jc w:val="center"/>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153"/>
      </w:tblGrid>
      <w:tr w:rsidR="0028725C">
        <w:tc>
          <w:tcPr>
            <w:tcW w:w="13153" w:type="dxa"/>
            <w:tcBorders>
              <w:top w:val="nil"/>
              <w:left w:val="nil"/>
              <w:bottom w:val="nil"/>
              <w:right w:val="nil"/>
            </w:tcBorders>
          </w:tcPr>
          <w:p w:rsidR="0028725C" w:rsidRDefault="0028725C">
            <w:pPr>
              <w:pStyle w:val="ConsPlusNormal"/>
              <w:ind w:firstLine="283"/>
              <w:jc w:val="both"/>
            </w:pPr>
            <w:r>
              <w:t>--------------------------------</w:t>
            </w:r>
          </w:p>
          <w:p w:rsidR="0028725C" w:rsidRDefault="0028725C">
            <w:pPr>
              <w:pStyle w:val="ConsPlusNormal"/>
              <w:ind w:firstLine="283"/>
              <w:jc w:val="both"/>
            </w:pPr>
            <w:bookmarkStart w:id="35" w:name="P388"/>
            <w:bookmarkEnd w:id="35"/>
            <w:r>
              <w:t>&lt;1&gt; - идентификационный номер НТО имеет формат A-XX-YY-ZZZZ, где:</w:t>
            </w:r>
          </w:p>
          <w:p w:rsidR="0028725C" w:rsidRDefault="0028725C">
            <w:pPr>
              <w:pStyle w:val="ConsPlusNormal"/>
              <w:ind w:firstLine="283"/>
              <w:jc w:val="both"/>
            </w:pPr>
            <w:r>
              <w:t>A - код типа НТО (1 - немобильный торговый объект, 2 - мобильный торговый объект);</w:t>
            </w:r>
          </w:p>
          <w:p w:rsidR="0028725C" w:rsidRDefault="0028725C">
            <w:pPr>
              <w:pStyle w:val="ConsPlusNormal"/>
              <w:ind w:firstLine="283"/>
              <w:jc w:val="both"/>
            </w:pPr>
            <w:r>
              <w:t xml:space="preserve">XX - код муниципального района (муниципального округа, городского округа) (01 - Бокситогорский муниципальный район, 02 - Волосовский муниципальный район, 03 - Волховский муниципальный район, 04 - Всеволожский муниципальный район, 05 - Выборгский муниципальный район, 06 - Гатчинский муниципальный округ, 07 - Кингисеппский муниципальный район, 08 - Киришский муниципальный район, 09 - Кировский муниципальный район, 10 - Лодейнопольский муниципальный район, 11 - Ломоносовский </w:t>
            </w:r>
            <w:r>
              <w:lastRenderedPageBreak/>
              <w:t>муниципальный район, 12 - Лужский муниципальный район, 13 - Подпорожский муниципальный район, 14 - Приозерский муниципальный район, 15 - Сланцевский муниципальный район, 16 - Сосновоборский городской округ, 17 - Тихвинский муниципальный район, 18 - Тосненский муниципальный район);</w:t>
            </w:r>
          </w:p>
          <w:p w:rsidR="0028725C" w:rsidRDefault="0028725C">
            <w:pPr>
              <w:pStyle w:val="ConsPlusNormal"/>
              <w:ind w:firstLine="283"/>
              <w:jc w:val="both"/>
            </w:pPr>
            <w:r>
              <w:t>YY - код поселения (00 - для Гатчинского муниципального округа и Сосновоборского городского округа);</w:t>
            </w:r>
          </w:p>
          <w:p w:rsidR="0028725C" w:rsidRDefault="0028725C">
            <w:pPr>
              <w:pStyle w:val="ConsPlusNormal"/>
              <w:ind w:firstLine="283"/>
              <w:jc w:val="both"/>
            </w:pPr>
            <w:r>
              <w:t>для Бокситогорского муниципального района: 01 - Бокситогорское городское поселение, 02 - Большедворское сельское поселение, 03 - Борское сельское поселение, 04 - Ефимовское городское поселение, 05 - Пикалевское городское поселение, 06 - Лидское сельское поселение, 07 - Самойловское сельское поселение;</w:t>
            </w:r>
          </w:p>
          <w:p w:rsidR="0028725C" w:rsidRDefault="0028725C">
            <w:pPr>
              <w:pStyle w:val="ConsPlusNormal"/>
              <w:ind w:firstLine="283"/>
              <w:jc w:val="both"/>
            </w:pPr>
            <w:r>
              <w:t>для Волосовского муниципального района: 01 - Бегуницкое сельское поселение, 02 - Большеврудское сельское поселение, 03 - Волосовское городское поселение, 04 - Калитинское сельское поселение, 05 - Клопицкое сельское поселение, 06 - Рабитицкое сельское поселение, 07 - Сабское сельское поселение;</w:t>
            </w:r>
          </w:p>
          <w:p w:rsidR="0028725C" w:rsidRDefault="0028725C">
            <w:pPr>
              <w:pStyle w:val="ConsPlusNormal"/>
              <w:ind w:firstLine="283"/>
              <w:jc w:val="both"/>
            </w:pPr>
            <w:r>
              <w:t>для Волховского муниципального района: 01 - Бережковское сельское поселение, 02 - Волховское городское поселение, 03 - Вындиноостровское сельское поселение, 04 - Иссадское сельское поселение, 05 - Кисельнинское сельское поселение, 06 - Колчановское сельское поселение, 07 - Новоладожское городское поселение, 08 - Пашское сельское поселение, 09 - Потанинское сельское поселение, 10 - Свирицкое сельское поселение, 11 - Селивановское сельское поселение, 12 - Староладожское сельское поселение, 13 - Сясьстройское городское поселение, 14 - Усадищенское сельское поселение, 15 - Хваловское сельское поселение;</w:t>
            </w:r>
          </w:p>
          <w:p w:rsidR="0028725C" w:rsidRDefault="0028725C">
            <w:pPr>
              <w:pStyle w:val="ConsPlusNormal"/>
              <w:ind w:firstLine="283"/>
              <w:jc w:val="both"/>
            </w:pPr>
            <w:r>
              <w:t>для Всеволожского муниципального района: 01 - Агалатовское сельское поселение, 02 - Бугровское городское поселение, 03 - Всеволожское городское поселение, 04 - Дубровское городское поселение, 05 - Заневское городское поселение, 06 - Колтушское городское поселение, 07 - Кузьмоловское городское поселение, 08 - Куйвозовское сельское поселение, 09 - Лесколовское сельское поселение, 10 - Морозовское городское поселение, 11 - Муринское городское поселение, 12 - Новодевяткинское сельское поселение, 13 - Рахьинское городское поселение, 14 - Романовское сельское поселение, 15 - Свердловское городское поселение, 16 - Сертоловское городское поселение, 17 - Токсовское городское поселение, 18 - Щегловское сельское поселение, 19 - Юкковское сельское поселение;</w:t>
            </w:r>
          </w:p>
          <w:p w:rsidR="0028725C" w:rsidRDefault="0028725C">
            <w:pPr>
              <w:pStyle w:val="ConsPlusNormal"/>
              <w:ind w:firstLine="283"/>
              <w:jc w:val="both"/>
            </w:pPr>
            <w:r>
              <w:t>для Выборгского муниципального района: 01 - Выборгское городское поселение, 02 - Высоцкое городское поселение, 03 - Гончаровское сельское поселение, 04 - Каменногорское городское поселение, 05 - Красносельское сельское поселение, 06 - Первомайское сельское поселение, 07 - Полянское сельское поселение, 08 - Приморское городское поселение, 09 - Рощинское городское поселение, 10 - Светогорское городское поселение, 11 - Селезневское сельское поселение, 12 - Советское городское поселение;</w:t>
            </w:r>
          </w:p>
          <w:p w:rsidR="0028725C" w:rsidRDefault="0028725C">
            <w:pPr>
              <w:pStyle w:val="ConsPlusNormal"/>
              <w:ind w:firstLine="283"/>
              <w:jc w:val="both"/>
            </w:pPr>
            <w:r>
              <w:t>для Кингисеппского муниципального района: 01 - Большелуцкое сельское поселение, 02 - Вистинское сельское поселение, 03 - Ивангородское городское поселение, 04 - Кингисеппское городское поселение, 05 - Котельское сельское поселение, 06 - Куземкинское сельское поселение, 07 - Нежновское сельское поселение, 08 - Опольевское сельское поселение, 09 - Пустомержское сельское поселение, 10 - Усть-Лужское сельское поселение, 11 - Фалилеевское сельское поселение;</w:t>
            </w:r>
          </w:p>
          <w:p w:rsidR="0028725C" w:rsidRDefault="0028725C">
            <w:pPr>
              <w:pStyle w:val="ConsPlusNormal"/>
              <w:ind w:firstLine="283"/>
              <w:jc w:val="both"/>
            </w:pPr>
            <w:r>
              <w:t>для Киришского муниципального района: 01 - Будогощское городское поселение, 02 - Глажевское сельское поселение, 03 - Киришское городское поселение, 04 - Кусинское сельское поселение, 05 - Пчевжинское сельское поселение, 06 - Пчевское сельское поселение;</w:t>
            </w:r>
          </w:p>
          <w:p w:rsidR="0028725C" w:rsidRDefault="0028725C">
            <w:pPr>
              <w:pStyle w:val="ConsPlusNormal"/>
              <w:ind w:firstLine="283"/>
              <w:jc w:val="both"/>
            </w:pPr>
            <w:r>
              <w:t xml:space="preserve">для Кировского муниципального района: 01 - Кировское городское поселение, 02 - Мгинское городское поселение, 03 - Назиевское </w:t>
            </w:r>
            <w:r>
              <w:lastRenderedPageBreak/>
              <w:t>городское поселение, 04 - Отрадненское городское поселение, 05 - Павловское городское поселение, 06 - Приладожское городское поселение, 07 - Путиловское сельское поселение, 08 - Синявинское городское поселение, 09 - Суховское сельское поселение, 10 - Шлиссельбургское городское поселение, 11 - Шумское сельское поселение;</w:t>
            </w:r>
          </w:p>
          <w:p w:rsidR="0028725C" w:rsidRDefault="0028725C">
            <w:pPr>
              <w:pStyle w:val="ConsPlusNormal"/>
              <w:ind w:firstLine="283"/>
              <w:jc w:val="both"/>
            </w:pPr>
            <w:r>
              <w:t>для Лодейнопольского района: 01 - Алеховщинское сельское поселение, 02 - Доможировское сельское поселение, 03 - Лодейнопольское городское поселение, 04 - Свирьстройское городское поселение, 05 - Янегское сельское поселение;</w:t>
            </w:r>
          </w:p>
          <w:p w:rsidR="0028725C" w:rsidRDefault="0028725C">
            <w:pPr>
              <w:pStyle w:val="ConsPlusNormal"/>
              <w:ind w:firstLine="283"/>
              <w:jc w:val="both"/>
            </w:pPr>
            <w:r>
              <w:t>для Ломоносовского муниципального района: 01 - Аннинское городское поселение, 02 - Большеижорское городское поселение, 03 - Виллозское городское поселение, 04 - Горбунковское сельское поселение, 05 - Гостилицкое сельское поселение, 06 - Кипенское сельское поселение, 07 - Копорское сельское поселение, 08 - Лаголовское сельское поселение, 09 - Лебяженское городское поселение, 10 - Лопухинское сельское поселение, 11 - Низинское сельское поселение, 12 - Оржицкое сельское поселение, 13 - Пениковское сельское поселение, 14 - Ропшинское сельское поселение, 15 - Русско-Высоцкое сельское поселение;</w:t>
            </w:r>
          </w:p>
          <w:p w:rsidR="0028725C" w:rsidRDefault="0028725C">
            <w:pPr>
              <w:pStyle w:val="ConsPlusNormal"/>
              <w:ind w:firstLine="283"/>
              <w:jc w:val="both"/>
            </w:pPr>
            <w:r>
              <w:t>для Лужского муниципального района: 01 - Володарское сельское поселение, 02 - Волошовское сельское поселение, 03 - Дзержинское сельское поселение, 04 - Заклинское сельское поселение, 05 - Лужское городское поселение, 06 - Мшинское сельское поселение, 07 - Оредежское сельское поселение, 08 - Осьминское сельское поселение, 09 - Ретюнское сельское поселение, 10 - Серебрянское сельское поселение, 11 - Скребловское сельское поселение, 12 - Толмачевское городское поселение, 13 - Торковичское сельское поселение, 14 - Ям-Тесовское сельское поселение;</w:t>
            </w:r>
          </w:p>
          <w:p w:rsidR="0028725C" w:rsidRDefault="0028725C">
            <w:pPr>
              <w:pStyle w:val="ConsPlusNormal"/>
              <w:ind w:firstLine="283"/>
              <w:jc w:val="both"/>
            </w:pPr>
            <w:r>
              <w:t>для Подпорожского муниципального района: 01 - Важинское городское поселение, 02 - Винницкое сельское поселение, 03 - Вознесенское городское поселение, 04 - Никольское городское поселение, 05 - Подпорожское городское поселение;</w:t>
            </w:r>
          </w:p>
          <w:p w:rsidR="0028725C" w:rsidRDefault="0028725C">
            <w:pPr>
              <w:pStyle w:val="ConsPlusNormal"/>
              <w:ind w:firstLine="283"/>
              <w:jc w:val="both"/>
            </w:pPr>
            <w:r>
              <w:t>для Приозерского муниципального района: 01 - Громовское сельское поселение, 02 - Запорожское сельское поселение, 03 - Красноозерное сельское поселение, 04 - Кузнечнинское городское поселение, 05 - Ларионовское сельское поселение, 06 - Мельниковское сельское поселение, 07 - Мичуринское сельское поселение, 08 - Петровское сельское поселение, 09 - Плодовское сельское поселение, 10 - Приозерское городское поселение, 11 - Раздольевское сельское поселение, 12 - Ромашкинское сельское поселение, 13 - Севастьяновское сельское поселение, 14 - Сосновское сельское поселение;</w:t>
            </w:r>
          </w:p>
          <w:p w:rsidR="0028725C" w:rsidRDefault="0028725C">
            <w:pPr>
              <w:pStyle w:val="ConsPlusNormal"/>
              <w:ind w:firstLine="283"/>
              <w:jc w:val="both"/>
            </w:pPr>
            <w:r>
              <w:t>для Сланцевского муниципального района: 01 - Выскатское сельское поселение, 02 - Гостицкое сельское поселение, 03 - Загривское сельское поселение, 04 - Новосельское сельское поселение, 05 - Сланцевское городское поселение, 06 - Старопольское сельское поселение, 07 - Черновское сельское поселение;</w:t>
            </w:r>
          </w:p>
          <w:p w:rsidR="0028725C" w:rsidRDefault="0028725C">
            <w:pPr>
              <w:pStyle w:val="ConsPlusNormal"/>
              <w:ind w:firstLine="283"/>
              <w:jc w:val="both"/>
            </w:pPr>
            <w:r>
              <w:t>для Тихвинского муниципального района: 01 - Борское сельское поселение, 02 - Ганьковское сельское поселение, 03 - Горское сельское поселение, 04 - Коськовское сельское поселение, 05 - Мелегежское сельское поселение, 06 - Пашозерское сельское поселение, 07 - Тихвинское городское поселение, 08 - Цвылевское сельское поселение, 09 - Шугозерское сельское поселение;</w:t>
            </w:r>
          </w:p>
          <w:p w:rsidR="0028725C" w:rsidRDefault="0028725C">
            <w:pPr>
              <w:pStyle w:val="ConsPlusNormal"/>
              <w:ind w:firstLine="283"/>
              <w:jc w:val="both"/>
            </w:pPr>
            <w:r>
              <w:t>для Тосненского муниципального района: 01 - Красноборское городское поселение, 02 - Лисинское сельское поселение, 03 - Любанское городское поселение, 04 - Никольское городское поселение, 05 - Нурминское сельское поселение, 06 - Рябовское городское поселение, 07 - Тельмановское городское поселение, 08 - Тосненское городское поселение, 09 - Трубникоборское сельское поселение, 10 - Ульяновское городское поселение, 11 - Фёдоровское городское поселение, 12 - Форносовское городское поселение, 13 - Шапкинское сельское поселение);</w:t>
            </w:r>
          </w:p>
          <w:p w:rsidR="0028725C" w:rsidRDefault="0028725C">
            <w:pPr>
              <w:pStyle w:val="ConsPlusNormal"/>
              <w:ind w:firstLine="283"/>
              <w:jc w:val="both"/>
            </w:pPr>
            <w:r>
              <w:t xml:space="preserve">ZZZZ - порядковый номер НТО (независимая нумерация по каждому типу НТО (немобильные и мобильные) каждого муниципального </w:t>
            </w:r>
            <w:r>
              <w:lastRenderedPageBreak/>
              <w:t>образования).</w:t>
            </w:r>
          </w:p>
          <w:p w:rsidR="0028725C" w:rsidRDefault="0028725C">
            <w:pPr>
              <w:pStyle w:val="ConsPlusNormal"/>
              <w:ind w:firstLine="283"/>
              <w:jc w:val="both"/>
            </w:pPr>
            <w:r>
              <w:t>&lt;2&gt; - указывается адресный ориентир места размещения НТО, начиная с указания района (округа), а также географические координаты (широта и долгота) местоположения НТО на картографической основе в соответствии с данными государственной информационной системы Ленинградской области "Прием конкурсных заявок от субъектов малого и среднего предпринимательства на предоставление субсидий". Например: Киришский район, г.п. Будогощь, ул. Советская, у дома 13; 59.286023, 32.445702.</w:t>
            </w:r>
          </w:p>
          <w:p w:rsidR="0028725C" w:rsidRDefault="0028725C">
            <w:pPr>
              <w:pStyle w:val="ConsPlusNormal"/>
              <w:ind w:firstLine="283"/>
              <w:jc w:val="both"/>
            </w:pPr>
            <w:r>
              <w:t xml:space="preserve">&lt;3&gt; - заполняется в соответствии с </w:t>
            </w:r>
            <w:hyperlink r:id="rId116">
              <w:r>
                <w:rPr>
                  <w:color w:val="0000FF"/>
                </w:rPr>
                <w:t>ГОСТ Р 51303-2023</w:t>
              </w:r>
            </w:hyperlink>
            <w:r>
              <w:t>.</w:t>
            </w:r>
          </w:p>
          <w:p w:rsidR="0028725C" w:rsidRDefault="0028725C">
            <w:pPr>
              <w:pStyle w:val="ConsPlusNormal"/>
              <w:ind w:firstLine="283"/>
              <w:jc w:val="both"/>
            </w:pPr>
            <w:r>
              <w:t xml:space="preserve">&lt;4&gt; - заполняется в соответствии с </w:t>
            </w:r>
            <w:hyperlink w:anchor="P122">
              <w:r>
                <w:rPr>
                  <w:color w:val="0000FF"/>
                </w:rPr>
                <w:t>пунктом 2.6</w:t>
              </w:r>
            </w:hyperlink>
            <w:r>
              <w:t xml:space="preserve"> Положения.</w:t>
            </w:r>
          </w:p>
          <w:p w:rsidR="0028725C" w:rsidRDefault="0028725C">
            <w:pPr>
              <w:pStyle w:val="ConsPlusNormal"/>
              <w:ind w:firstLine="283"/>
              <w:jc w:val="both"/>
            </w:pPr>
            <w:r>
              <w:t xml:space="preserve">&lt;5&gt; - для индивидуальных предпринимателей и физических лиц, не являющихся индивидуальными предпринимателями, указываются фамилия, имя и отчество, а также указание на правовой статус (ИП/Глава КФХ/самозанятый). Под самозанятыми понимаются 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проведения эксперимента, установленного Федеральным </w:t>
            </w:r>
            <w:hyperlink r:id="rId117">
              <w:r>
                <w:rPr>
                  <w:color w:val="0000FF"/>
                </w:rPr>
                <w:t>законом</w:t>
              </w:r>
            </w:hyperlink>
            <w:r>
              <w:t xml:space="preserve"> "О проведении эксперимента по установлению специального налогового режима "Налог на профессиональный доход".</w:t>
            </w:r>
          </w:p>
          <w:p w:rsidR="0028725C" w:rsidRDefault="0028725C">
            <w:pPr>
              <w:pStyle w:val="ConsPlusNormal"/>
              <w:ind w:firstLine="283"/>
              <w:jc w:val="both"/>
            </w:pPr>
            <w:r>
              <w:t xml:space="preserve">&lt;6&gt; - указываются реквизиты (номер и дата) соответствующего протокола заседания комиссии по вопросам размещения нестационарных торговых объектов на территории муниципального образования. Для НТО, которые были включены в схему размещения в соответствии с </w:t>
            </w:r>
            <w:hyperlink w:anchor="P116">
              <w:r>
                <w:rPr>
                  <w:color w:val="0000FF"/>
                </w:rPr>
                <w:t>пунктом 2.3</w:t>
              </w:r>
            </w:hyperlink>
            <w:r>
              <w:t xml:space="preserve"> Положения, указываются реквизиты соответствующего муниципального правового акта и(или) договора аренды земельного участка для целей размещения НТО или договора на размещение НТО.</w:t>
            </w:r>
          </w:p>
          <w:p w:rsidR="0028725C" w:rsidRDefault="0028725C">
            <w:pPr>
              <w:pStyle w:val="ConsPlusNormal"/>
              <w:ind w:firstLine="283"/>
              <w:jc w:val="both"/>
            </w:pPr>
            <w:r>
              <w:t xml:space="preserve">&lt;7&gt; - для НТО, которые были включены в схему размещения в соответствии с </w:t>
            </w:r>
            <w:hyperlink w:anchor="P116">
              <w:r>
                <w:rPr>
                  <w:color w:val="0000FF"/>
                </w:rPr>
                <w:t>пунктом 2.3</w:t>
              </w:r>
            </w:hyperlink>
            <w:r>
              <w:t xml:space="preserve"> Положения, без указания срока размещения или без ограничения срока, в </w:t>
            </w:r>
            <w:hyperlink w:anchor="P374">
              <w:r>
                <w:rPr>
                  <w:color w:val="0000FF"/>
                </w:rPr>
                <w:t>столбце 11</w:t>
              </w:r>
            </w:hyperlink>
            <w:r>
              <w:t xml:space="preserve"> указывается "бессрочно".</w:t>
            </w: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153"/>
      </w:tblGrid>
      <w:tr w:rsidR="0028725C">
        <w:tc>
          <w:tcPr>
            <w:tcW w:w="13153" w:type="dxa"/>
            <w:tcBorders>
              <w:top w:val="nil"/>
              <w:left w:val="nil"/>
              <w:bottom w:val="nil"/>
              <w:right w:val="nil"/>
            </w:tcBorders>
          </w:tcPr>
          <w:p w:rsidR="0028725C" w:rsidRDefault="0028725C">
            <w:pPr>
              <w:pStyle w:val="ConsPlusNormal"/>
              <w:jc w:val="center"/>
              <w:outlineLvl w:val="2"/>
            </w:pPr>
            <w:bookmarkStart w:id="36" w:name="P416"/>
            <w:bookmarkEnd w:id="36"/>
            <w:r>
              <w:t>2. Мобильные торговые объекты</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907"/>
        <w:gridCol w:w="907"/>
        <w:gridCol w:w="1531"/>
        <w:gridCol w:w="1020"/>
        <w:gridCol w:w="1984"/>
        <w:gridCol w:w="737"/>
        <w:gridCol w:w="1531"/>
        <w:gridCol w:w="1417"/>
        <w:gridCol w:w="850"/>
        <w:gridCol w:w="850"/>
      </w:tblGrid>
      <w:tr w:rsidR="0028725C">
        <w:tc>
          <w:tcPr>
            <w:tcW w:w="5782" w:type="dxa"/>
            <w:gridSpan w:val="5"/>
          </w:tcPr>
          <w:p w:rsidR="0028725C" w:rsidRDefault="0028725C">
            <w:pPr>
              <w:pStyle w:val="ConsPlusNormal"/>
              <w:jc w:val="center"/>
            </w:pPr>
            <w:r>
              <w:t>Информация о нестационарном торговом объекте (НТО)</w:t>
            </w:r>
          </w:p>
        </w:tc>
        <w:tc>
          <w:tcPr>
            <w:tcW w:w="4252" w:type="dxa"/>
            <w:gridSpan w:val="3"/>
          </w:tcPr>
          <w:p w:rsidR="0028725C" w:rsidRDefault="0028725C">
            <w:pPr>
              <w:pStyle w:val="ConsPlusNormal"/>
              <w:jc w:val="center"/>
            </w:pPr>
            <w:r>
              <w:t>Информация о лице, осуществляющем торговую деятельность в НТО</w:t>
            </w:r>
          </w:p>
        </w:tc>
        <w:tc>
          <w:tcPr>
            <w:tcW w:w="1417" w:type="dxa"/>
            <w:vMerge w:val="restart"/>
          </w:tcPr>
          <w:p w:rsidR="0028725C" w:rsidRDefault="0028725C">
            <w:pPr>
              <w:pStyle w:val="ConsPlusNormal"/>
              <w:jc w:val="center"/>
            </w:pPr>
            <w:r>
              <w:t>Основание для включения НТО в схему размещения &lt;6&gt;</w:t>
            </w:r>
          </w:p>
        </w:tc>
        <w:tc>
          <w:tcPr>
            <w:tcW w:w="1700" w:type="dxa"/>
            <w:gridSpan w:val="2"/>
          </w:tcPr>
          <w:p w:rsidR="0028725C" w:rsidRDefault="0028725C">
            <w:pPr>
              <w:pStyle w:val="ConsPlusNormal"/>
              <w:jc w:val="center"/>
            </w:pPr>
            <w:r>
              <w:t>Период размещения НТО &lt;7&gt;</w:t>
            </w:r>
          </w:p>
        </w:tc>
      </w:tr>
      <w:tr w:rsidR="0028725C">
        <w:tc>
          <w:tcPr>
            <w:tcW w:w="1417" w:type="dxa"/>
            <w:vMerge w:val="restart"/>
          </w:tcPr>
          <w:p w:rsidR="0028725C" w:rsidRDefault="0028725C">
            <w:pPr>
              <w:pStyle w:val="ConsPlusNormal"/>
              <w:jc w:val="center"/>
            </w:pPr>
            <w:r>
              <w:t>Идентификационный номер НТО &lt;1&gt;</w:t>
            </w:r>
          </w:p>
        </w:tc>
        <w:tc>
          <w:tcPr>
            <w:tcW w:w="907" w:type="dxa"/>
            <w:vMerge w:val="restart"/>
          </w:tcPr>
          <w:p w:rsidR="0028725C" w:rsidRDefault="0028725C">
            <w:pPr>
              <w:pStyle w:val="ConsPlusNormal"/>
              <w:jc w:val="center"/>
            </w:pPr>
            <w:r>
              <w:t>Вид НТО &lt;2&gt;</w:t>
            </w:r>
          </w:p>
        </w:tc>
        <w:tc>
          <w:tcPr>
            <w:tcW w:w="2438" w:type="dxa"/>
            <w:gridSpan w:val="2"/>
          </w:tcPr>
          <w:p w:rsidR="0028725C" w:rsidRDefault="0028725C">
            <w:pPr>
              <w:pStyle w:val="ConsPlusNormal"/>
              <w:jc w:val="center"/>
            </w:pPr>
            <w:r>
              <w:t>Места остановки мобильного НТО</w:t>
            </w:r>
          </w:p>
        </w:tc>
        <w:tc>
          <w:tcPr>
            <w:tcW w:w="1020" w:type="dxa"/>
            <w:vMerge w:val="restart"/>
          </w:tcPr>
          <w:p w:rsidR="0028725C" w:rsidRDefault="0028725C">
            <w:pPr>
              <w:pStyle w:val="ConsPlusNormal"/>
              <w:jc w:val="center"/>
            </w:pPr>
            <w:r>
              <w:t>Специализация НТО &lt;4&gt;</w:t>
            </w:r>
          </w:p>
        </w:tc>
        <w:tc>
          <w:tcPr>
            <w:tcW w:w="1984" w:type="dxa"/>
            <w:vMerge w:val="restart"/>
          </w:tcPr>
          <w:p w:rsidR="0028725C" w:rsidRDefault="0028725C">
            <w:pPr>
              <w:pStyle w:val="ConsPlusNormal"/>
              <w:jc w:val="center"/>
            </w:pPr>
            <w:r>
              <w:t xml:space="preserve">Наименование юридического лица/фамилия, имя, отчество индивидуального предпринимателя или самозанятого </w:t>
            </w:r>
            <w:r>
              <w:lastRenderedPageBreak/>
              <w:t>&lt;5&gt;</w:t>
            </w:r>
          </w:p>
        </w:tc>
        <w:tc>
          <w:tcPr>
            <w:tcW w:w="737" w:type="dxa"/>
            <w:vMerge w:val="restart"/>
          </w:tcPr>
          <w:p w:rsidR="0028725C" w:rsidRDefault="0028725C">
            <w:pPr>
              <w:pStyle w:val="ConsPlusNormal"/>
              <w:jc w:val="center"/>
            </w:pPr>
            <w:r>
              <w:lastRenderedPageBreak/>
              <w:t>ИНН</w:t>
            </w:r>
          </w:p>
        </w:tc>
        <w:tc>
          <w:tcPr>
            <w:tcW w:w="1531" w:type="dxa"/>
            <w:vMerge w:val="restart"/>
          </w:tcPr>
          <w:p w:rsidR="0028725C" w:rsidRDefault="0028725C">
            <w:pPr>
              <w:pStyle w:val="ConsPlusNormal"/>
              <w:jc w:val="center"/>
            </w:pPr>
            <w:r>
              <w:t xml:space="preserve">Является субъектом малого и среднего предпринимательства или самозанятым </w:t>
            </w:r>
            <w:r>
              <w:lastRenderedPageBreak/>
              <w:t>(да/нет)</w:t>
            </w:r>
          </w:p>
        </w:tc>
        <w:tc>
          <w:tcPr>
            <w:tcW w:w="1417" w:type="dxa"/>
            <w:vMerge/>
          </w:tcPr>
          <w:p w:rsidR="0028725C" w:rsidRDefault="0028725C">
            <w:pPr>
              <w:pStyle w:val="ConsPlusNormal"/>
            </w:pPr>
          </w:p>
        </w:tc>
        <w:tc>
          <w:tcPr>
            <w:tcW w:w="850" w:type="dxa"/>
            <w:vMerge w:val="restart"/>
          </w:tcPr>
          <w:p w:rsidR="0028725C" w:rsidRDefault="0028725C">
            <w:pPr>
              <w:pStyle w:val="ConsPlusNormal"/>
              <w:jc w:val="center"/>
            </w:pPr>
            <w:r>
              <w:t>С (дата)</w:t>
            </w:r>
          </w:p>
        </w:tc>
        <w:tc>
          <w:tcPr>
            <w:tcW w:w="850" w:type="dxa"/>
            <w:vMerge w:val="restart"/>
          </w:tcPr>
          <w:p w:rsidR="0028725C" w:rsidRDefault="0028725C">
            <w:pPr>
              <w:pStyle w:val="ConsPlusNormal"/>
              <w:jc w:val="center"/>
            </w:pPr>
            <w:r>
              <w:t>По (дата)</w:t>
            </w:r>
          </w:p>
        </w:tc>
      </w:tr>
      <w:tr w:rsidR="0028725C">
        <w:tc>
          <w:tcPr>
            <w:tcW w:w="1417" w:type="dxa"/>
            <w:vMerge/>
          </w:tcPr>
          <w:p w:rsidR="0028725C" w:rsidRDefault="0028725C">
            <w:pPr>
              <w:pStyle w:val="ConsPlusNormal"/>
            </w:pPr>
          </w:p>
        </w:tc>
        <w:tc>
          <w:tcPr>
            <w:tcW w:w="907" w:type="dxa"/>
            <w:vMerge/>
          </w:tcPr>
          <w:p w:rsidR="0028725C" w:rsidRDefault="0028725C">
            <w:pPr>
              <w:pStyle w:val="ConsPlusNormal"/>
            </w:pPr>
          </w:p>
        </w:tc>
        <w:tc>
          <w:tcPr>
            <w:tcW w:w="907" w:type="dxa"/>
          </w:tcPr>
          <w:p w:rsidR="0028725C" w:rsidRDefault="0028725C">
            <w:pPr>
              <w:pStyle w:val="ConsPlusNormal"/>
              <w:jc w:val="center"/>
            </w:pPr>
            <w:r>
              <w:t>N места &lt;3&gt;</w:t>
            </w:r>
          </w:p>
        </w:tc>
        <w:tc>
          <w:tcPr>
            <w:tcW w:w="1531" w:type="dxa"/>
          </w:tcPr>
          <w:p w:rsidR="0028725C" w:rsidRDefault="0028725C">
            <w:pPr>
              <w:pStyle w:val="ConsPlusNormal"/>
              <w:jc w:val="center"/>
            </w:pPr>
            <w:r>
              <w:t xml:space="preserve">График работы мобильного НТО в месте </w:t>
            </w:r>
            <w:r>
              <w:lastRenderedPageBreak/>
              <w:t>остановки</w:t>
            </w:r>
          </w:p>
        </w:tc>
        <w:tc>
          <w:tcPr>
            <w:tcW w:w="1020" w:type="dxa"/>
            <w:vMerge/>
          </w:tcPr>
          <w:p w:rsidR="0028725C" w:rsidRDefault="0028725C">
            <w:pPr>
              <w:pStyle w:val="ConsPlusNormal"/>
            </w:pPr>
          </w:p>
        </w:tc>
        <w:tc>
          <w:tcPr>
            <w:tcW w:w="1984" w:type="dxa"/>
            <w:vMerge/>
          </w:tcPr>
          <w:p w:rsidR="0028725C" w:rsidRDefault="0028725C">
            <w:pPr>
              <w:pStyle w:val="ConsPlusNormal"/>
            </w:pPr>
          </w:p>
        </w:tc>
        <w:tc>
          <w:tcPr>
            <w:tcW w:w="737" w:type="dxa"/>
            <w:vMerge/>
          </w:tcPr>
          <w:p w:rsidR="0028725C" w:rsidRDefault="0028725C">
            <w:pPr>
              <w:pStyle w:val="ConsPlusNormal"/>
            </w:pPr>
          </w:p>
        </w:tc>
        <w:tc>
          <w:tcPr>
            <w:tcW w:w="1531" w:type="dxa"/>
            <w:vMerge/>
          </w:tcPr>
          <w:p w:rsidR="0028725C" w:rsidRDefault="0028725C">
            <w:pPr>
              <w:pStyle w:val="ConsPlusNormal"/>
            </w:pPr>
          </w:p>
        </w:tc>
        <w:tc>
          <w:tcPr>
            <w:tcW w:w="1417" w:type="dxa"/>
            <w:vMerge/>
          </w:tcPr>
          <w:p w:rsidR="0028725C" w:rsidRDefault="0028725C">
            <w:pPr>
              <w:pStyle w:val="ConsPlusNormal"/>
            </w:pPr>
          </w:p>
        </w:tc>
        <w:tc>
          <w:tcPr>
            <w:tcW w:w="850" w:type="dxa"/>
            <w:vMerge/>
          </w:tcPr>
          <w:p w:rsidR="0028725C" w:rsidRDefault="0028725C">
            <w:pPr>
              <w:pStyle w:val="ConsPlusNormal"/>
            </w:pPr>
          </w:p>
        </w:tc>
        <w:tc>
          <w:tcPr>
            <w:tcW w:w="850" w:type="dxa"/>
            <w:vMerge/>
          </w:tcPr>
          <w:p w:rsidR="0028725C" w:rsidRDefault="0028725C">
            <w:pPr>
              <w:pStyle w:val="ConsPlusNormal"/>
            </w:pPr>
          </w:p>
        </w:tc>
      </w:tr>
      <w:tr w:rsidR="0028725C">
        <w:tc>
          <w:tcPr>
            <w:tcW w:w="1417" w:type="dxa"/>
          </w:tcPr>
          <w:p w:rsidR="0028725C" w:rsidRDefault="0028725C">
            <w:pPr>
              <w:pStyle w:val="ConsPlusNormal"/>
              <w:jc w:val="center"/>
            </w:pPr>
            <w:r>
              <w:lastRenderedPageBreak/>
              <w:t>1</w:t>
            </w:r>
          </w:p>
        </w:tc>
        <w:tc>
          <w:tcPr>
            <w:tcW w:w="907" w:type="dxa"/>
          </w:tcPr>
          <w:p w:rsidR="0028725C" w:rsidRDefault="0028725C">
            <w:pPr>
              <w:pStyle w:val="ConsPlusNormal"/>
              <w:jc w:val="center"/>
            </w:pPr>
            <w:r>
              <w:t>2</w:t>
            </w:r>
          </w:p>
        </w:tc>
        <w:tc>
          <w:tcPr>
            <w:tcW w:w="907" w:type="dxa"/>
          </w:tcPr>
          <w:p w:rsidR="0028725C" w:rsidRDefault="0028725C">
            <w:pPr>
              <w:pStyle w:val="ConsPlusNormal"/>
              <w:jc w:val="center"/>
            </w:pPr>
            <w:r>
              <w:t>3</w:t>
            </w:r>
          </w:p>
        </w:tc>
        <w:tc>
          <w:tcPr>
            <w:tcW w:w="1531" w:type="dxa"/>
          </w:tcPr>
          <w:p w:rsidR="0028725C" w:rsidRDefault="0028725C">
            <w:pPr>
              <w:pStyle w:val="ConsPlusNormal"/>
              <w:jc w:val="center"/>
            </w:pPr>
            <w:r>
              <w:t>4</w:t>
            </w:r>
          </w:p>
        </w:tc>
        <w:tc>
          <w:tcPr>
            <w:tcW w:w="1020" w:type="dxa"/>
          </w:tcPr>
          <w:p w:rsidR="0028725C" w:rsidRDefault="0028725C">
            <w:pPr>
              <w:pStyle w:val="ConsPlusNormal"/>
              <w:jc w:val="center"/>
            </w:pPr>
            <w:r>
              <w:t>5</w:t>
            </w:r>
          </w:p>
        </w:tc>
        <w:tc>
          <w:tcPr>
            <w:tcW w:w="1984" w:type="dxa"/>
          </w:tcPr>
          <w:p w:rsidR="0028725C" w:rsidRDefault="0028725C">
            <w:pPr>
              <w:pStyle w:val="ConsPlusNormal"/>
              <w:jc w:val="center"/>
            </w:pPr>
            <w:r>
              <w:t>6</w:t>
            </w:r>
          </w:p>
        </w:tc>
        <w:tc>
          <w:tcPr>
            <w:tcW w:w="737" w:type="dxa"/>
          </w:tcPr>
          <w:p w:rsidR="0028725C" w:rsidRDefault="0028725C">
            <w:pPr>
              <w:pStyle w:val="ConsPlusNormal"/>
              <w:jc w:val="center"/>
            </w:pPr>
            <w:r>
              <w:t>7</w:t>
            </w:r>
          </w:p>
        </w:tc>
        <w:tc>
          <w:tcPr>
            <w:tcW w:w="1531" w:type="dxa"/>
          </w:tcPr>
          <w:p w:rsidR="0028725C" w:rsidRDefault="0028725C">
            <w:pPr>
              <w:pStyle w:val="ConsPlusNormal"/>
              <w:jc w:val="center"/>
            </w:pPr>
            <w:r>
              <w:t>8</w:t>
            </w:r>
          </w:p>
        </w:tc>
        <w:tc>
          <w:tcPr>
            <w:tcW w:w="1417" w:type="dxa"/>
          </w:tcPr>
          <w:p w:rsidR="0028725C" w:rsidRDefault="0028725C">
            <w:pPr>
              <w:pStyle w:val="ConsPlusNormal"/>
              <w:jc w:val="center"/>
            </w:pPr>
            <w:r>
              <w:t>9</w:t>
            </w:r>
          </w:p>
        </w:tc>
        <w:tc>
          <w:tcPr>
            <w:tcW w:w="850" w:type="dxa"/>
          </w:tcPr>
          <w:p w:rsidR="0028725C" w:rsidRDefault="0028725C">
            <w:pPr>
              <w:pStyle w:val="ConsPlusNormal"/>
              <w:jc w:val="center"/>
            </w:pPr>
            <w:r>
              <w:t>10</w:t>
            </w:r>
          </w:p>
        </w:tc>
        <w:tc>
          <w:tcPr>
            <w:tcW w:w="850" w:type="dxa"/>
          </w:tcPr>
          <w:p w:rsidR="0028725C" w:rsidRDefault="0028725C">
            <w:pPr>
              <w:pStyle w:val="ConsPlusNormal"/>
              <w:jc w:val="center"/>
            </w:pPr>
            <w:bookmarkStart w:id="37" w:name="P443"/>
            <w:bookmarkEnd w:id="37"/>
            <w:r>
              <w:t>11</w:t>
            </w:r>
          </w:p>
        </w:tc>
      </w:tr>
      <w:tr w:rsidR="0028725C">
        <w:tc>
          <w:tcPr>
            <w:tcW w:w="1417" w:type="dxa"/>
          </w:tcPr>
          <w:p w:rsidR="0028725C" w:rsidRDefault="0028725C">
            <w:pPr>
              <w:pStyle w:val="ConsPlusNormal"/>
              <w:jc w:val="center"/>
            </w:pPr>
          </w:p>
        </w:tc>
        <w:tc>
          <w:tcPr>
            <w:tcW w:w="907" w:type="dxa"/>
          </w:tcPr>
          <w:p w:rsidR="0028725C" w:rsidRDefault="0028725C">
            <w:pPr>
              <w:pStyle w:val="ConsPlusNormal"/>
              <w:jc w:val="center"/>
            </w:pPr>
          </w:p>
        </w:tc>
        <w:tc>
          <w:tcPr>
            <w:tcW w:w="907" w:type="dxa"/>
          </w:tcPr>
          <w:p w:rsidR="0028725C" w:rsidRDefault="0028725C">
            <w:pPr>
              <w:pStyle w:val="ConsPlusNormal"/>
              <w:jc w:val="center"/>
            </w:pPr>
          </w:p>
        </w:tc>
        <w:tc>
          <w:tcPr>
            <w:tcW w:w="1531" w:type="dxa"/>
          </w:tcPr>
          <w:p w:rsidR="0028725C" w:rsidRDefault="0028725C">
            <w:pPr>
              <w:pStyle w:val="ConsPlusNormal"/>
              <w:jc w:val="center"/>
            </w:pPr>
          </w:p>
        </w:tc>
        <w:tc>
          <w:tcPr>
            <w:tcW w:w="1020" w:type="dxa"/>
          </w:tcPr>
          <w:p w:rsidR="0028725C" w:rsidRDefault="0028725C">
            <w:pPr>
              <w:pStyle w:val="ConsPlusNormal"/>
              <w:jc w:val="center"/>
            </w:pPr>
          </w:p>
        </w:tc>
        <w:tc>
          <w:tcPr>
            <w:tcW w:w="1984" w:type="dxa"/>
          </w:tcPr>
          <w:p w:rsidR="0028725C" w:rsidRDefault="0028725C">
            <w:pPr>
              <w:pStyle w:val="ConsPlusNormal"/>
              <w:jc w:val="center"/>
            </w:pPr>
          </w:p>
        </w:tc>
        <w:tc>
          <w:tcPr>
            <w:tcW w:w="737" w:type="dxa"/>
          </w:tcPr>
          <w:p w:rsidR="0028725C" w:rsidRDefault="0028725C">
            <w:pPr>
              <w:pStyle w:val="ConsPlusNormal"/>
              <w:jc w:val="center"/>
            </w:pPr>
          </w:p>
        </w:tc>
        <w:tc>
          <w:tcPr>
            <w:tcW w:w="1531" w:type="dxa"/>
          </w:tcPr>
          <w:p w:rsidR="0028725C" w:rsidRDefault="0028725C">
            <w:pPr>
              <w:pStyle w:val="ConsPlusNormal"/>
              <w:jc w:val="center"/>
            </w:pPr>
          </w:p>
        </w:tc>
        <w:tc>
          <w:tcPr>
            <w:tcW w:w="1417" w:type="dxa"/>
          </w:tcPr>
          <w:p w:rsidR="0028725C" w:rsidRDefault="0028725C">
            <w:pPr>
              <w:pStyle w:val="ConsPlusNormal"/>
              <w:jc w:val="center"/>
            </w:pPr>
          </w:p>
        </w:tc>
        <w:tc>
          <w:tcPr>
            <w:tcW w:w="850" w:type="dxa"/>
          </w:tcPr>
          <w:p w:rsidR="0028725C" w:rsidRDefault="0028725C">
            <w:pPr>
              <w:pStyle w:val="ConsPlusNormal"/>
              <w:jc w:val="center"/>
            </w:pPr>
          </w:p>
        </w:tc>
        <w:tc>
          <w:tcPr>
            <w:tcW w:w="850" w:type="dxa"/>
          </w:tcPr>
          <w:p w:rsidR="0028725C" w:rsidRDefault="0028725C">
            <w:pPr>
              <w:pStyle w:val="ConsPlusNormal"/>
              <w:jc w:val="center"/>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153"/>
      </w:tblGrid>
      <w:tr w:rsidR="0028725C">
        <w:tc>
          <w:tcPr>
            <w:tcW w:w="13153" w:type="dxa"/>
            <w:tcBorders>
              <w:top w:val="nil"/>
              <w:left w:val="nil"/>
              <w:bottom w:val="nil"/>
              <w:right w:val="nil"/>
            </w:tcBorders>
          </w:tcPr>
          <w:p w:rsidR="0028725C" w:rsidRDefault="0028725C">
            <w:pPr>
              <w:pStyle w:val="ConsPlusNormal"/>
              <w:ind w:firstLine="283"/>
              <w:jc w:val="both"/>
            </w:pPr>
            <w:r>
              <w:t>--------------------------------</w:t>
            </w:r>
          </w:p>
          <w:p w:rsidR="0028725C" w:rsidRDefault="0028725C">
            <w:pPr>
              <w:pStyle w:val="ConsPlusNormal"/>
              <w:ind w:firstLine="283"/>
              <w:jc w:val="both"/>
            </w:pPr>
            <w:r>
              <w:t xml:space="preserve">&lt;1&gt; - заполняется в соответствии с указаниями </w:t>
            </w:r>
            <w:hyperlink w:anchor="P388">
              <w:r>
                <w:rPr>
                  <w:color w:val="0000FF"/>
                </w:rPr>
                <w:t>сноски "1" таблицы</w:t>
              </w:r>
            </w:hyperlink>
            <w:r>
              <w:t xml:space="preserve"> "1. Размещение немобильных торговых объектов".</w:t>
            </w:r>
          </w:p>
          <w:p w:rsidR="0028725C" w:rsidRDefault="0028725C">
            <w:pPr>
              <w:pStyle w:val="ConsPlusNormal"/>
              <w:ind w:firstLine="283"/>
              <w:jc w:val="both"/>
            </w:pPr>
            <w:r>
              <w:t xml:space="preserve">&lt;2&gt; - заполняется в соответствии с </w:t>
            </w:r>
            <w:hyperlink r:id="rId118">
              <w:r>
                <w:rPr>
                  <w:color w:val="0000FF"/>
                </w:rPr>
                <w:t>ГОСТ Р 51303-2023</w:t>
              </w:r>
            </w:hyperlink>
            <w:r>
              <w:t>.</w:t>
            </w:r>
          </w:p>
          <w:p w:rsidR="0028725C" w:rsidRDefault="0028725C">
            <w:pPr>
              <w:pStyle w:val="ConsPlusNormal"/>
              <w:ind w:firstLine="283"/>
              <w:jc w:val="both"/>
            </w:pPr>
            <w:r>
              <w:t>&lt;3&gt; - указываются идентификационные номера мест остановки мобильного НТО в соответствии с таблицей "3. Места остановки мобильных торговых объектов".</w:t>
            </w:r>
          </w:p>
          <w:p w:rsidR="0028725C" w:rsidRDefault="0028725C">
            <w:pPr>
              <w:pStyle w:val="ConsPlusNormal"/>
              <w:ind w:firstLine="283"/>
              <w:jc w:val="both"/>
            </w:pPr>
            <w:r>
              <w:t xml:space="preserve">&lt;4&gt; - заполняется в соответствии с </w:t>
            </w:r>
            <w:hyperlink w:anchor="P122">
              <w:r>
                <w:rPr>
                  <w:color w:val="0000FF"/>
                </w:rPr>
                <w:t>пунктом 2.6</w:t>
              </w:r>
            </w:hyperlink>
            <w:r>
              <w:t xml:space="preserve"> Положения.</w:t>
            </w:r>
          </w:p>
          <w:p w:rsidR="0028725C" w:rsidRDefault="0028725C">
            <w:pPr>
              <w:pStyle w:val="ConsPlusNormal"/>
              <w:ind w:firstLine="283"/>
              <w:jc w:val="both"/>
            </w:pPr>
            <w:r>
              <w:t xml:space="preserve">&lt;5&gt; - для индивидуальных предпринимателей и физических лиц, не являющихся индивидуальными предпринимателями, указываются фамилия, имя и отчество, а также указание на правовой статус (ИП/Глава КФХ/самозанятый). Под самозанятыми понимаются 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проведения эксперимента, установленного Федеральным </w:t>
            </w:r>
            <w:hyperlink r:id="rId119">
              <w:r>
                <w:rPr>
                  <w:color w:val="0000FF"/>
                </w:rPr>
                <w:t>законом</w:t>
              </w:r>
            </w:hyperlink>
            <w:r>
              <w:t xml:space="preserve"> "О проведении эксперимента по установлению специального налогового режима "Налог на профессиональный доход".</w:t>
            </w:r>
          </w:p>
          <w:p w:rsidR="0028725C" w:rsidRDefault="0028725C">
            <w:pPr>
              <w:pStyle w:val="ConsPlusNormal"/>
              <w:ind w:firstLine="283"/>
              <w:jc w:val="both"/>
            </w:pPr>
            <w:r>
              <w:t xml:space="preserve">&lt;6&gt; - указываются реквизиты (номер и дата) соответствующего протокола комиссии по вопросам размещения нестационарных торговых объектов на территории муниципального образования. Для НТО, которые были включены в схему размещения в соответствии с </w:t>
            </w:r>
            <w:hyperlink w:anchor="P116">
              <w:r>
                <w:rPr>
                  <w:color w:val="0000FF"/>
                </w:rPr>
                <w:t>пунктом 2.3</w:t>
              </w:r>
            </w:hyperlink>
            <w:r>
              <w:t xml:space="preserve"> Положения, указываются реквизиты соответствующего муниципального правового акта и(или) договора аренды земельного участка для целей размещения НТО или договора на размещение НТО.</w:t>
            </w:r>
          </w:p>
          <w:p w:rsidR="0028725C" w:rsidRDefault="0028725C">
            <w:pPr>
              <w:pStyle w:val="ConsPlusNormal"/>
              <w:ind w:firstLine="283"/>
              <w:jc w:val="both"/>
            </w:pPr>
            <w:r>
              <w:t xml:space="preserve">&lt;7&gt; - для НТО, которые были включены в схему размещения в соответствии с </w:t>
            </w:r>
            <w:hyperlink w:anchor="P116">
              <w:r>
                <w:rPr>
                  <w:color w:val="0000FF"/>
                </w:rPr>
                <w:t>пунктом 2.3</w:t>
              </w:r>
            </w:hyperlink>
            <w:r>
              <w:t xml:space="preserve"> Положения, без указания срока размещения или без ограничения срока, в </w:t>
            </w:r>
            <w:hyperlink w:anchor="P443">
              <w:r>
                <w:rPr>
                  <w:color w:val="0000FF"/>
                </w:rPr>
                <w:t>столбце 11</w:t>
              </w:r>
            </w:hyperlink>
            <w:r>
              <w:t xml:space="preserve"> указывается "бессрочно".</w:t>
            </w: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153"/>
      </w:tblGrid>
      <w:tr w:rsidR="0028725C">
        <w:tc>
          <w:tcPr>
            <w:tcW w:w="13153" w:type="dxa"/>
            <w:tcBorders>
              <w:top w:val="nil"/>
              <w:left w:val="nil"/>
              <w:bottom w:val="nil"/>
              <w:right w:val="nil"/>
            </w:tcBorders>
          </w:tcPr>
          <w:p w:rsidR="0028725C" w:rsidRDefault="0028725C">
            <w:pPr>
              <w:pStyle w:val="ConsPlusNormal"/>
              <w:jc w:val="center"/>
              <w:outlineLvl w:val="3"/>
            </w:pPr>
            <w:r>
              <w:t>2.1. Места остановки мобильных торговых объектов</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798"/>
        <w:gridCol w:w="2891"/>
        <w:gridCol w:w="3458"/>
      </w:tblGrid>
      <w:tr w:rsidR="0028725C">
        <w:tc>
          <w:tcPr>
            <w:tcW w:w="3005" w:type="dxa"/>
          </w:tcPr>
          <w:p w:rsidR="0028725C" w:rsidRDefault="0028725C">
            <w:pPr>
              <w:pStyle w:val="ConsPlusNormal"/>
              <w:jc w:val="center"/>
            </w:pPr>
            <w:r>
              <w:t>Идентификационный номер места остановки &lt;1&gt;</w:t>
            </w:r>
          </w:p>
        </w:tc>
        <w:tc>
          <w:tcPr>
            <w:tcW w:w="3798" w:type="dxa"/>
          </w:tcPr>
          <w:p w:rsidR="0028725C" w:rsidRDefault="0028725C">
            <w:pPr>
              <w:pStyle w:val="ConsPlusNormal"/>
              <w:jc w:val="center"/>
            </w:pPr>
            <w:r>
              <w:t>Адресный ориентир места остановки, географические координаты &lt;2&gt;</w:t>
            </w:r>
          </w:p>
        </w:tc>
        <w:tc>
          <w:tcPr>
            <w:tcW w:w="2891" w:type="dxa"/>
          </w:tcPr>
          <w:p w:rsidR="0028725C" w:rsidRDefault="0028725C">
            <w:pPr>
              <w:pStyle w:val="ConsPlusNormal"/>
              <w:jc w:val="center"/>
            </w:pPr>
            <w:r>
              <w:t>Идентификационные номера мобильных НТО &lt;3&gt;</w:t>
            </w:r>
          </w:p>
        </w:tc>
        <w:tc>
          <w:tcPr>
            <w:tcW w:w="3458" w:type="dxa"/>
          </w:tcPr>
          <w:p w:rsidR="0028725C" w:rsidRDefault="0028725C">
            <w:pPr>
              <w:pStyle w:val="ConsPlusNormal"/>
              <w:jc w:val="center"/>
            </w:pPr>
            <w:r>
              <w:t>График работы мобильного НТО в месте остановки &lt;4&gt;</w:t>
            </w:r>
          </w:p>
        </w:tc>
      </w:tr>
      <w:tr w:rsidR="0028725C">
        <w:tc>
          <w:tcPr>
            <w:tcW w:w="3005" w:type="dxa"/>
          </w:tcPr>
          <w:p w:rsidR="0028725C" w:rsidRDefault="0028725C">
            <w:pPr>
              <w:pStyle w:val="ConsPlusNormal"/>
              <w:jc w:val="center"/>
            </w:pPr>
            <w:r>
              <w:t>1</w:t>
            </w:r>
          </w:p>
        </w:tc>
        <w:tc>
          <w:tcPr>
            <w:tcW w:w="3798" w:type="dxa"/>
          </w:tcPr>
          <w:p w:rsidR="0028725C" w:rsidRDefault="0028725C">
            <w:pPr>
              <w:pStyle w:val="ConsPlusNormal"/>
              <w:jc w:val="center"/>
            </w:pPr>
            <w:r>
              <w:t>2</w:t>
            </w:r>
          </w:p>
        </w:tc>
        <w:tc>
          <w:tcPr>
            <w:tcW w:w="2891" w:type="dxa"/>
          </w:tcPr>
          <w:p w:rsidR="0028725C" w:rsidRDefault="0028725C">
            <w:pPr>
              <w:pStyle w:val="ConsPlusNormal"/>
              <w:jc w:val="center"/>
            </w:pPr>
            <w:r>
              <w:t>3</w:t>
            </w:r>
          </w:p>
        </w:tc>
        <w:tc>
          <w:tcPr>
            <w:tcW w:w="3458" w:type="dxa"/>
          </w:tcPr>
          <w:p w:rsidR="0028725C" w:rsidRDefault="0028725C">
            <w:pPr>
              <w:pStyle w:val="ConsPlusNormal"/>
              <w:jc w:val="center"/>
            </w:pPr>
            <w:r>
              <w:t>4</w:t>
            </w:r>
          </w:p>
        </w:tc>
      </w:tr>
      <w:tr w:rsidR="0028725C">
        <w:tc>
          <w:tcPr>
            <w:tcW w:w="3005" w:type="dxa"/>
          </w:tcPr>
          <w:p w:rsidR="0028725C" w:rsidRDefault="0028725C">
            <w:pPr>
              <w:pStyle w:val="ConsPlusNormal"/>
              <w:jc w:val="center"/>
            </w:pPr>
          </w:p>
        </w:tc>
        <w:tc>
          <w:tcPr>
            <w:tcW w:w="3798" w:type="dxa"/>
          </w:tcPr>
          <w:p w:rsidR="0028725C" w:rsidRDefault="0028725C">
            <w:pPr>
              <w:pStyle w:val="ConsPlusNormal"/>
              <w:jc w:val="center"/>
            </w:pPr>
          </w:p>
        </w:tc>
        <w:tc>
          <w:tcPr>
            <w:tcW w:w="2891" w:type="dxa"/>
          </w:tcPr>
          <w:p w:rsidR="0028725C" w:rsidRDefault="0028725C">
            <w:pPr>
              <w:pStyle w:val="ConsPlusNormal"/>
              <w:jc w:val="center"/>
            </w:pPr>
          </w:p>
        </w:tc>
        <w:tc>
          <w:tcPr>
            <w:tcW w:w="3458" w:type="dxa"/>
          </w:tcPr>
          <w:p w:rsidR="0028725C" w:rsidRDefault="0028725C">
            <w:pPr>
              <w:pStyle w:val="ConsPlusNormal"/>
              <w:jc w:val="center"/>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153"/>
      </w:tblGrid>
      <w:tr w:rsidR="0028725C">
        <w:tc>
          <w:tcPr>
            <w:tcW w:w="13153" w:type="dxa"/>
            <w:tcBorders>
              <w:top w:val="nil"/>
              <w:left w:val="nil"/>
              <w:bottom w:val="nil"/>
              <w:right w:val="nil"/>
            </w:tcBorders>
          </w:tcPr>
          <w:p w:rsidR="0028725C" w:rsidRDefault="0028725C">
            <w:pPr>
              <w:pStyle w:val="ConsPlusNormal"/>
              <w:ind w:firstLine="283"/>
              <w:jc w:val="both"/>
            </w:pPr>
            <w:r>
              <w:t>--------------------------------</w:t>
            </w:r>
          </w:p>
          <w:p w:rsidR="0028725C" w:rsidRDefault="0028725C">
            <w:pPr>
              <w:pStyle w:val="ConsPlusNormal"/>
              <w:ind w:firstLine="283"/>
              <w:jc w:val="both"/>
            </w:pPr>
            <w:r>
              <w:t>&lt;1&gt; - идентификационный номер места остановки имеет формат 3-XX-YY-ZZZZ, где:</w:t>
            </w:r>
          </w:p>
          <w:p w:rsidR="0028725C" w:rsidRDefault="0028725C">
            <w:pPr>
              <w:pStyle w:val="ConsPlusNormal"/>
              <w:ind w:firstLine="283"/>
              <w:jc w:val="both"/>
            </w:pPr>
            <w:r>
              <w:t xml:space="preserve">XX - код муниципального района (муниципального округа, городского округа), заполняется в соответствии с указаниями </w:t>
            </w:r>
            <w:hyperlink w:anchor="P388">
              <w:r>
                <w:rPr>
                  <w:color w:val="0000FF"/>
                </w:rPr>
                <w:t>сноски "1" таблицы</w:t>
              </w:r>
            </w:hyperlink>
            <w:r>
              <w:t xml:space="preserve"> "1. Размещение немобильных торговых объектов";</w:t>
            </w:r>
          </w:p>
          <w:p w:rsidR="0028725C" w:rsidRDefault="0028725C">
            <w:pPr>
              <w:pStyle w:val="ConsPlusNormal"/>
              <w:ind w:firstLine="283"/>
              <w:jc w:val="both"/>
            </w:pPr>
            <w:r>
              <w:t xml:space="preserve">YY - код поселения, заполняется в соответствии с указаниями </w:t>
            </w:r>
            <w:hyperlink w:anchor="P388">
              <w:r>
                <w:rPr>
                  <w:color w:val="0000FF"/>
                </w:rPr>
                <w:t>сноски "1" таблицы</w:t>
              </w:r>
            </w:hyperlink>
            <w:r>
              <w:t xml:space="preserve"> "1. Размещение немобильных торговых объектов";</w:t>
            </w:r>
          </w:p>
          <w:p w:rsidR="0028725C" w:rsidRDefault="0028725C">
            <w:pPr>
              <w:pStyle w:val="ConsPlusNormal"/>
              <w:ind w:firstLine="283"/>
              <w:jc w:val="both"/>
            </w:pPr>
            <w:r>
              <w:t>ZZZZ - порядковый номер места остановки (независимая нумерация внутри каждого муниципального образования (поселения, муниципального округа, городского округа)).</w:t>
            </w:r>
          </w:p>
          <w:p w:rsidR="0028725C" w:rsidRDefault="0028725C">
            <w:pPr>
              <w:pStyle w:val="ConsPlusNormal"/>
              <w:ind w:firstLine="283"/>
              <w:jc w:val="both"/>
            </w:pPr>
            <w:r>
              <w:t>&lt;2&gt; - указывается адресный ориентир места остановки, начиная с указания района (округа), а также географические координаты (широта и долгота) местоположения места остановки на картографической основе в соответствии с данными государственной информационной системы Ленинградской области "Прием конкурсных заявок от субъектов малого и среднего предпринимательства на предоставление субсидий". Например: Киришский район, д. Белая, ул. Центральная, у дома 40; 59.353459, 32.289837.</w:t>
            </w:r>
          </w:p>
          <w:p w:rsidR="0028725C" w:rsidRDefault="0028725C">
            <w:pPr>
              <w:pStyle w:val="ConsPlusNormal"/>
              <w:ind w:firstLine="283"/>
              <w:jc w:val="both"/>
            </w:pPr>
            <w:r>
              <w:t xml:space="preserve">&lt;3&gt; - указываются идентификационные номера мобильных НТО в соответствии с </w:t>
            </w:r>
            <w:hyperlink w:anchor="P416">
              <w:r>
                <w:rPr>
                  <w:color w:val="0000FF"/>
                </w:rPr>
                <w:t>таблицей</w:t>
              </w:r>
            </w:hyperlink>
            <w:r>
              <w:t xml:space="preserve"> "2. Размещение мобильных торговых объектов", которые останавливаются в месте остановки по графику.</w:t>
            </w:r>
          </w:p>
          <w:p w:rsidR="0028725C" w:rsidRDefault="0028725C">
            <w:pPr>
              <w:pStyle w:val="ConsPlusNormal"/>
              <w:ind w:firstLine="283"/>
              <w:jc w:val="both"/>
            </w:pPr>
            <w:r>
              <w:t>&lt;4&gt; - указываются дни недели и часы работы мобильного НТО в месте остановки. Например: ежедневно: 10.00-14.00; каждая вторая среда месяца: 12.00-13.00; понедельник и четверг: 15.00-18.00; вторник: 10.00-11.00, четверг: 13.00-14.00, суббота: 16.00-17.00.</w:t>
            </w:r>
          </w:p>
        </w:tc>
      </w:tr>
    </w:tbl>
    <w:p w:rsidR="0028725C" w:rsidRDefault="0028725C">
      <w:pPr>
        <w:pStyle w:val="ConsPlusNormal"/>
        <w:sectPr w:rsidR="0028725C">
          <w:pgSz w:w="16838" w:h="11905" w:orient="landscape"/>
          <w:pgMar w:top="1701" w:right="1134" w:bottom="850" w:left="1134" w:header="0" w:footer="0" w:gutter="0"/>
          <w:cols w:space="720"/>
          <w:titlePg/>
        </w:sectPr>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2</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20">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38" w:name="P509"/>
            <w:bookmarkEnd w:id="38"/>
            <w:r>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торговый объект (далее -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Вид НТО</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345" w:type="dxa"/>
          </w:tcPr>
          <w:p w:rsidR="0028725C" w:rsidRDefault="0028725C">
            <w:pPr>
              <w:pStyle w:val="ConsPlusNormal"/>
            </w:pPr>
            <w:r>
              <w:t>Площадь НТО, кв. м</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345" w:type="dxa"/>
          </w:tcPr>
          <w:p w:rsidR="0028725C" w:rsidRDefault="0028725C">
            <w:pPr>
              <w:pStyle w:val="ConsPlusNormal"/>
            </w:pPr>
            <w:r>
              <w:t>Специализация НТО</w:t>
            </w:r>
          </w:p>
        </w:tc>
        <w:tc>
          <w:tcPr>
            <w:tcW w:w="5159" w:type="dxa"/>
          </w:tcPr>
          <w:p w:rsidR="0028725C" w:rsidRDefault="0028725C">
            <w:pPr>
              <w:pStyle w:val="ConsPlusNormal"/>
            </w:pPr>
          </w:p>
        </w:tc>
      </w:tr>
      <w:tr w:rsidR="0028725C">
        <w:tc>
          <w:tcPr>
            <w:tcW w:w="567" w:type="dxa"/>
            <w:vMerge w:val="restart"/>
          </w:tcPr>
          <w:p w:rsidR="0028725C" w:rsidRDefault="0028725C">
            <w:pPr>
              <w:pStyle w:val="ConsPlusNormal"/>
              <w:jc w:val="center"/>
            </w:pPr>
            <w:r>
              <w:t>4</w:t>
            </w:r>
          </w:p>
        </w:tc>
        <w:tc>
          <w:tcPr>
            <w:tcW w:w="3345" w:type="dxa"/>
          </w:tcPr>
          <w:p w:rsidR="0028725C" w:rsidRDefault="0028725C">
            <w:pPr>
              <w:pStyle w:val="ConsPlusNormal"/>
            </w:pPr>
            <w:r>
              <w:t>Место размещения НТО:</w:t>
            </w:r>
          </w:p>
          <w:p w:rsidR="0028725C" w:rsidRDefault="0028725C">
            <w:pPr>
              <w:pStyle w:val="ConsPlusNormal"/>
            </w:pPr>
            <w:r>
              <w:t>- адресный ориентир</w:t>
            </w:r>
          </w:p>
        </w:tc>
        <w:tc>
          <w:tcPr>
            <w:tcW w:w="5159" w:type="dxa"/>
          </w:tcPr>
          <w:p w:rsidR="0028725C" w:rsidRDefault="0028725C">
            <w:pPr>
              <w:pStyle w:val="ConsPlusNormal"/>
            </w:pPr>
          </w:p>
        </w:tc>
      </w:tr>
      <w:tr w:rsidR="0028725C">
        <w:tc>
          <w:tcPr>
            <w:tcW w:w="567" w:type="dxa"/>
            <w:vMerge/>
          </w:tcPr>
          <w:p w:rsidR="0028725C" w:rsidRDefault="0028725C">
            <w:pPr>
              <w:pStyle w:val="ConsPlusNormal"/>
            </w:pPr>
          </w:p>
        </w:tc>
        <w:tc>
          <w:tcPr>
            <w:tcW w:w="3345" w:type="dxa"/>
          </w:tcPr>
          <w:p w:rsidR="0028725C" w:rsidRDefault="0028725C">
            <w:pPr>
              <w:pStyle w:val="ConsPlusNormal"/>
            </w:pPr>
            <w:r>
              <w:t>- географические координаты</w:t>
            </w:r>
          </w:p>
        </w:tc>
        <w:tc>
          <w:tcPr>
            <w:tcW w:w="5159" w:type="dxa"/>
          </w:tcPr>
          <w:p w:rsidR="0028725C" w:rsidRDefault="0028725C">
            <w:pPr>
              <w:pStyle w:val="ConsPlusNormal"/>
            </w:pPr>
          </w:p>
        </w:tc>
      </w:tr>
      <w:tr w:rsidR="0028725C">
        <w:tc>
          <w:tcPr>
            <w:tcW w:w="567" w:type="dxa"/>
            <w:vMerge w:val="restart"/>
          </w:tcPr>
          <w:p w:rsidR="0028725C" w:rsidRDefault="0028725C">
            <w:pPr>
              <w:pStyle w:val="ConsPlusNormal"/>
              <w:jc w:val="center"/>
            </w:pPr>
            <w:r>
              <w:t>5</w:t>
            </w:r>
          </w:p>
        </w:tc>
        <w:tc>
          <w:tcPr>
            <w:tcW w:w="3345" w:type="dxa"/>
          </w:tcPr>
          <w:p w:rsidR="0028725C" w:rsidRDefault="0028725C">
            <w:pPr>
              <w:pStyle w:val="ConsPlusNormal"/>
            </w:pPr>
            <w:r>
              <w:t>Период размещения НТО:</w:t>
            </w:r>
          </w:p>
          <w:p w:rsidR="0028725C" w:rsidRDefault="0028725C">
            <w:pPr>
              <w:pStyle w:val="ConsPlusNormal"/>
            </w:pPr>
            <w:r>
              <w:t>- с (дата)</w:t>
            </w:r>
          </w:p>
        </w:tc>
        <w:tc>
          <w:tcPr>
            <w:tcW w:w="5159" w:type="dxa"/>
          </w:tcPr>
          <w:p w:rsidR="0028725C" w:rsidRDefault="0028725C">
            <w:pPr>
              <w:pStyle w:val="ConsPlusNormal"/>
            </w:pPr>
          </w:p>
        </w:tc>
      </w:tr>
      <w:tr w:rsidR="0028725C">
        <w:tc>
          <w:tcPr>
            <w:tcW w:w="567" w:type="dxa"/>
            <w:vMerge/>
          </w:tcPr>
          <w:p w:rsidR="0028725C" w:rsidRDefault="0028725C">
            <w:pPr>
              <w:pStyle w:val="ConsPlusNormal"/>
            </w:pPr>
          </w:p>
        </w:tc>
        <w:tc>
          <w:tcPr>
            <w:tcW w:w="3345" w:type="dxa"/>
          </w:tcPr>
          <w:p w:rsidR="0028725C" w:rsidRDefault="0028725C">
            <w:pPr>
              <w:pStyle w:val="ConsPlusNormal"/>
            </w:pPr>
            <w:r>
              <w:t>- по (дата)</w:t>
            </w:r>
          </w:p>
        </w:tc>
        <w:tc>
          <w:tcPr>
            <w:tcW w:w="5159" w:type="dxa"/>
          </w:tcPr>
          <w:p w:rsidR="0028725C" w:rsidRDefault="0028725C">
            <w:pPr>
              <w:pStyle w:val="ConsPlusNormal"/>
            </w:pP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28725C">
        <w:tc>
          <w:tcPr>
            <w:tcW w:w="567" w:type="dxa"/>
            <w:tcBorders>
              <w:top w:val="single" w:sz="4" w:space="0" w:color="auto"/>
              <w:bottom w:val="single" w:sz="4" w:space="0" w:color="auto"/>
            </w:tcBorders>
          </w:tcPr>
          <w:p w:rsidR="0028725C" w:rsidRDefault="0028725C">
            <w:pPr>
              <w:pStyle w:val="ConsPlusNormal"/>
            </w:pPr>
            <w:r>
              <w:t>&lt;*&gt;</w:t>
            </w:r>
          </w:p>
        </w:tc>
        <w:tc>
          <w:tcPr>
            <w:tcW w:w="8504" w:type="dxa"/>
            <w:tcBorders>
              <w:top w:val="single" w:sz="4" w:space="0" w:color="auto"/>
              <w:bottom w:val="single" w:sz="4" w:space="0" w:color="auto"/>
            </w:tcBorders>
          </w:tcPr>
          <w:p w:rsidR="0028725C" w:rsidRDefault="0028725C">
            <w:pPr>
              <w:pStyle w:val="ConsPlusNormal"/>
            </w:pPr>
            <w:r>
              <w:t xml:space="preserve">В случае невозможности размещения немобильного НТО в соответствии с требованиями </w:t>
            </w:r>
            <w:hyperlink w:anchor="P302">
              <w:r>
                <w:rPr>
                  <w:color w:val="0000FF"/>
                </w:rPr>
                <w:t>пунктов 4.1</w:t>
              </w:r>
            </w:hyperlink>
            <w:r>
              <w:t xml:space="preserve"> и </w:t>
            </w:r>
            <w:hyperlink w:anchor="P305">
              <w:r>
                <w:rPr>
                  <w:color w:val="0000FF"/>
                </w:rPr>
                <w:t>4.2</w:t>
              </w:r>
            </w:hyperlink>
            <w:r>
              <w:t xml:space="preserve">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lastRenderedPageBreak/>
              <w:t>Сведения о заявителе (лице, планирующем осуществлять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&lt;*&gt; - в случае выбора позиции в графе проставляется отметка.</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3</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21">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28.08.2026 N 15-п)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122">
              <w:r>
                <w:rPr>
                  <w:color w:val="0000FF"/>
                </w:rPr>
                <w:t>N 13-п</w:t>
              </w:r>
            </w:hyperlink>
            <w:r>
              <w:rPr>
                <w:color w:val="392C69"/>
              </w:rPr>
              <w:t xml:space="preserve"> и от 28.08.2026 </w:t>
            </w:r>
            <w:hyperlink r:id="rId123">
              <w:r>
                <w:rPr>
                  <w:color w:val="0000FF"/>
                </w:rPr>
                <w:t>N 15-п</w:t>
              </w:r>
            </w:hyperlink>
            <w:r>
              <w:rPr>
                <w:color w:val="392C69"/>
              </w:rPr>
              <w:t xml:space="preserve"> приложение 3 одновременно было изложено в новой редакции.</w:t>
            </w:r>
          </w:p>
          <w:p w:rsidR="0028725C" w:rsidRDefault="0028725C">
            <w:pPr>
              <w:pStyle w:val="ConsPlusNormal"/>
              <w:jc w:val="both"/>
            </w:pPr>
            <w:r>
              <w:rPr>
                <w:color w:val="392C69"/>
              </w:rPr>
              <w:t xml:space="preserve">Приложение 3 в редакции </w:t>
            </w:r>
            <w:hyperlink r:id="rId124">
              <w:r>
                <w:rPr>
                  <w:color w:val="0000FF"/>
                </w:rPr>
                <w:t>приказа</w:t>
              </w:r>
            </w:hyperlink>
            <w:r>
              <w:rPr>
                <w:color w:val="392C69"/>
              </w:rPr>
              <w:t xml:space="preserve"> по развитию малого, среднего бизнеса и потребительского </w:t>
            </w:r>
            <w:r>
              <w:rPr>
                <w:color w:val="392C69"/>
              </w:rPr>
              <w:lastRenderedPageBreak/>
              <w:t>рынка Ленинградской области от 28.08.2026 N 15-п приведено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pPr>
      <w:r>
        <w:lastRenderedPageBreak/>
        <w:t>(ФОРМА)</w:t>
      </w:r>
    </w:p>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454"/>
        <w:gridCol w:w="5896"/>
      </w:tblGrid>
      <w:tr w:rsidR="0028725C">
        <w:tc>
          <w:tcPr>
            <w:tcW w:w="2721" w:type="dxa"/>
            <w:vMerge w:val="restart"/>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jc w:val="both"/>
            </w:pPr>
            <w:r>
              <w:t>В</w:t>
            </w:r>
          </w:p>
        </w:tc>
        <w:tc>
          <w:tcPr>
            <w:tcW w:w="5896" w:type="dxa"/>
            <w:tcBorders>
              <w:top w:val="nil"/>
              <w:left w:val="nil"/>
              <w:bottom w:val="single" w:sz="4" w:space="0" w:color="auto"/>
              <w:right w:val="nil"/>
            </w:tcBorders>
          </w:tcPr>
          <w:p w:rsidR="0028725C" w:rsidRDefault="0028725C">
            <w:pPr>
              <w:pStyle w:val="ConsPlusNormal"/>
            </w:pPr>
          </w:p>
        </w:tc>
      </w:tr>
      <w:tr w:rsidR="0028725C">
        <w:tc>
          <w:tcPr>
            <w:tcW w:w="2721" w:type="dxa"/>
            <w:vMerge/>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pPr>
          </w:p>
        </w:tc>
        <w:tc>
          <w:tcPr>
            <w:tcW w:w="5896"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jc w:val="center"/>
            </w:pPr>
            <w:bookmarkStart w:id="39" w:name="P595"/>
            <w:bookmarkEnd w:id="39"/>
            <w:r>
              <w:t>ЗАЯВЛЕНИЕ</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включить в Схему размещения нестационарных торговых объектов на территории муниципального образования _________________________ Ленинградской области (далее - Схема) мобильный торговый объект (далее -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Вид НТО</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345" w:type="dxa"/>
          </w:tcPr>
          <w:p w:rsidR="0028725C" w:rsidRDefault="0028725C">
            <w:pPr>
              <w:pStyle w:val="ConsPlusNormal"/>
            </w:pPr>
            <w:r>
              <w:t>Специализация НТО</w:t>
            </w:r>
          </w:p>
        </w:tc>
        <w:tc>
          <w:tcPr>
            <w:tcW w:w="5159" w:type="dxa"/>
          </w:tcPr>
          <w:p w:rsidR="0028725C" w:rsidRDefault="0028725C">
            <w:pPr>
              <w:pStyle w:val="ConsPlusNormal"/>
            </w:pPr>
          </w:p>
        </w:tc>
      </w:tr>
      <w:tr w:rsidR="0028725C">
        <w:tc>
          <w:tcPr>
            <w:tcW w:w="567" w:type="dxa"/>
            <w:vMerge w:val="restart"/>
          </w:tcPr>
          <w:p w:rsidR="0028725C" w:rsidRDefault="0028725C">
            <w:pPr>
              <w:pStyle w:val="ConsPlusNormal"/>
              <w:jc w:val="center"/>
            </w:pPr>
            <w:r>
              <w:t>3</w:t>
            </w:r>
          </w:p>
        </w:tc>
        <w:tc>
          <w:tcPr>
            <w:tcW w:w="3345" w:type="dxa"/>
          </w:tcPr>
          <w:p w:rsidR="0028725C" w:rsidRDefault="0028725C">
            <w:pPr>
              <w:pStyle w:val="ConsPlusNormal"/>
            </w:pPr>
            <w:r>
              <w:t>Период размещения НТО:</w:t>
            </w:r>
          </w:p>
          <w:p w:rsidR="0028725C" w:rsidRDefault="0028725C">
            <w:pPr>
              <w:pStyle w:val="ConsPlusNormal"/>
            </w:pPr>
            <w:r>
              <w:t>- с (дата)</w:t>
            </w:r>
          </w:p>
        </w:tc>
        <w:tc>
          <w:tcPr>
            <w:tcW w:w="5159" w:type="dxa"/>
          </w:tcPr>
          <w:p w:rsidR="0028725C" w:rsidRDefault="0028725C">
            <w:pPr>
              <w:pStyle w:val="ConsPlusNormal"/>
            </w:pPr>
          </w:p>
        </w:tc>
      </w:tr>
      <w:tr w:rsidR="0028725C">
        <w:tc>
          <w:tcPr>
            <w:tcW w:w="567" w:type="dxa"/>
            <w:vMerge/>
          </w:tcPr>
          <w:p w:rsidR="0028725C" w:rsidRDefault="0028725C">
            <w:pPr>
              <w:pStyle w:val="ConsPlusNormal"/>
            </w:pPr>
          </w:p>
        </w:tc>
        <w:tc>
          <w:tcPr>
            <w:tcW w:w="3345" w:type="dxa"/>
          </w:tcPr>
          <w:p w:rsidR="0028725C" w:rsidRDefault="0028725C">
            <w:pPr>
              <w:pStyle w:val="ConsPlusNormal"/>
            </w:pPr>
            <w:r>
              <w:t>- по (дата)</w:t>
            </w: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Места остановки мобильного НТО, включенные в Схему:</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N п/п</w:t>
            </w:r>
          </w:p>
        </w:tc>
        <w:tc>
          <w:tcPr>
            <w:tcW w:w="3345" w:type="dxa"/>
          </w:tcPr>
          <w:p w:rsidR="0028725C" w:rsidRDefault="0028725C">
            <w:pPr>
              <w:pStyle w:val="ConsPlusNormal"/>
              <w:jc w:val="center"/>
            </w:pPr>
            <w:r>
              <w:t>Идентификационный номер места остановки</w:t>
            </w:r>
          </w:p>
        </w:tc>
        <w:tc>
          <w:tcPr>
            <w:tcW w:w="5159" w:type="dxa"/>
          </w:tcPr>
          <w:p w:rsidR="0028725C" w:rsidRDefault="0028725C">
            <w:pPr>
              <w:pStyle w:val="ConsPlusNormal"/>
              <w:jc w:val="center"/>
            </w:pPr>
            <w:r>
              <w:t>График работы мобильного НТО в месте остановки</w:t>
            </w:r>
          </w:p>
        </w:tc>
      </w:tr>
      <w:tr w:rsidR="0028725C">
        <w:tc>
          <w:tcPr>
            <w:tcW w:w="567" w:type="dxa"/>
          </w:tcPr>
          <w:p w:rsidR="0028725C" w:rsidRDefault="0028725C">
            <w:pPr>
              <w:pStyle w:val="ConsPlusNormal"/>
            </w:pPr>
          </w:p>
        </w:tc>
        <w:tc>
          <w:tcPr>
            <w:tcW w:w="3345" w:type="dxa"/>
          </w:tcPr>
          <w:p w:rsidR="0028725C" w:rsidRDefault="0028725C">
            <w:pPr>
              <w:pStyle w:val="ConsPlusNormal"/>
            </w:pP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Места остановки мобильного НТО, предлагаемые к включению в Схему, расположенные на земельных участках, в зданиях, строениях, сооружениях, находящихся в государственной собственности или муниципальной собственности:</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81"/>
        <w:gridCol w:w="3231"/>
        <w:gridCol w:w="2891"/>
      </w:tblGrid>
      <w:tr w:rsidR="0028725C">
        <w:tc>
          <w:tcPr>
            <w:tcW w:w="567" w:type="dxa"/>
            <w:vMerge w:val="restart"/>
          </w:tcPr>
          <w:p w:rsidR="0028725C" w:rsidRDefault="0028725C">
            <w:pPr>
              <w:pStyle w:val="ConsPlusNormal"/>
              <w:jc w:val="center"/>
            </w:pPr>
            <w:r>
              <w:t>N п/п</w:t>
            </w:r>
          </w:p>
        </w:tc>
        <w:tc>
          <w:tcPr>
            <w:tcW w:w="5612" w:type="dxa"/>
            <w:gridSpan w:val="2"/>
          </w:tcPr>
          <w:p w:rsidR="0028725C" w:rsidRDefault="0028725C">
            <w:pPr>
              <w:pStyle w:val="ConsPlusNormal"/>
              <w:jc w:val="center"/>
            </w:pPr>
            <w:r>
              <w:t>Место остановки мобильного НТО:</w:t>
            </w:r>
          </w:p>
        </w:tc>
        <w:tc>
          <w:tcPr>
            <w:tcW w:w="2891" w:type="dxa"/>
            <w:vMerge w:val="restart"/>
          </w:tcPr>
          <w:p w:rsidR="0028725C" w:rsidRDefault="0028725C">
            <w:pPr>
              <w:pStyle w:val="ConsPlusNormal"/>
              <w:jc w:val="center"/>
            </w:pPr>
            <w:r>
              <w:t>График работы мобильного НТО в месте остановки</w:t>
            </w:r>
          </w:p>
        </w:tc>
      </w:tr>
      <w:tr w:rsidR="0028725C">
        <w:tc>
          <w:tcPr>
            <w:tcW w:w="567" w:type="dxa"/>
            <w:vMerge/>
          </w:tcPr>
          <w:p w:rsidR="0028725C" w:rsidRDefault="0028725C">
            <w:pPr>
              <w:pStyle w:val="ConsPlusNormal"/>
            </w:pPr>
          </w:p>
        </w:tc>
        <w:tc>
          <w:tcPr>
            <w:tcW w:w="2381" w:type="dxa"/>
          </w:tcPr>
          <w:p w:rsidR="0028725C" w:rsidRDefault="0028725C">
            <w:pPr>
              <w:pStyle w:val="ConsPlusNormal"/>
              <w:jc w:val="center"/>
            </w:pPr>
            <w:r>
              <w:t>адресный ориентир</w:t>
            </w:r>
          </w:p>
        </w:tc>
        <w:tc>
          <w:tcPr>
            <w:tcW w:w="3231" w:type="dxa"/>
          </w:tcPr>
          <w:p w:rsidR="0028725C" w:rsidRDefault="0028725C">
            <w:pPr>
              <w:pStyle w:val="ConsPlusNormal"/>
              <w:jc w:val="center"/>
            </w:pPr>
            <w:r>
              <w:t>географические координаты</w:t>
            </w:r>
          </w:p>
        </w:tc>
        <w:tc>
          <w:tcPr>
            <w:tcW w:w="2891" w:type="dxa"/>
            <w:vMerge/>
          </w:tcPr>
          <w:p w:rsidR="0028725C" w:rsidRDefault="0028725C">
            <w:pPr>
              <w:pStyle w:val="ConsPlusNormal"/>
            </w:pPr>
          </w:p>
        </w:tc>
      </w:tr>
      <w:tr w:rsidR="0028725C">
        <w:tc>
          <w:tcPr>
            <w:tcW w:w="567" w:type="dxa"/>
          </w:tcPr>
          <w:p w:rsidR="0028725C" w:rsidRDefault="0028725C">
            <w:pPr>
              <w:pStyle w:val="ConsPlusNormal"/>
            </w:pPr>
          </w:p>
        </w:tc>
        <w:tc>
          <w:tcPr>
            <w:tcW w:w="2381" w:type="dxa"/>
          </w:tcPr>
          <w:p w:rsidR="0028725C" w:rsidRDefault="0028725C">
            <w:pPr>
              <w:pStyle w:val="ConsPlusNormal"/>
            </w:pPr>
          </w:p>
        </w:tc>
        <w:tc>
          <w:tcPr>
            <w:tcW w:w="3231" w:type="dxa"/>
          </w:tcPr>
          <w:p w:rsidR="0028725C" w:rsidRDefault="0028725C">
            <w:pPr>
              <w:pStyle w:val="ConsPlusNormal"/>
            </w:pPr>
          </w:p>
        </w:tc>
        <w:tc>
          <w:tcPr>
            <w:tcW w:w="2891" w:type="dxa"/>
          </w:tcPr>
          <w:p w:rsidR="0028725C" w:rsidRDefault="0028725C">
            <w:pPr>
              <w:pStyle w:val="ConsPlusNormal"/>
            </w:pP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28725C">
        <w:tc>
          <w:tcPr>
            <w:tcW w:w="567" w:type="dxa"/>
            <w:tcBorders>
              <w:top w:val="single" w:sz="4" w:space="0" w:color="auto"/>
              <w:bottom w:val="single" w:sz="4" w:space="0" w:color="auto"/>
            </w:tcBorders>
          </w:tcPr>
          <w:p w:rsidR="0028725C" w:rsidRDefault="0028725C">
            <w:pPr>
              <w:pStyle w:val="ConsPlusNormal"/>
              <w:jc w:val="center"/>
            </w:pPr>
            <w:r>
              <w:t>&lt;*&gt;</w:t>
            </w:r>
          </w:p>
        </w:tc>
        <w:tc>
          <w:tcPr>
            <w:tcW w:w="8504" w:type="dxa"/>
            <w:tcBorders>
              <w:top w:val="single" w:sz="4" w:space="0" w:color="auto"/>
              <w:bottom w:val="single" w:sz="4" w:space="0" w:color="auto"/>
            </w:tcBorders>
          </w:tcPr>
          <w:p w:rsidR="0028725C" w:rsidRDefault="0028725C">
            <w:pPr>
              <w:pStyle w:val="ConsPlusNormal"/>
            </w:pPr>
            <w:r>
              <w:t xml:space="preserve">В случае невозможности размещения места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в соответствии с требованиями </w:t>
            </w:r>
            <w:hyperlink w:anchor="P302">
              <w:r>
                <w:rPr>
                  <w:color w:val="0000FF"/>
                </w:rPr>
                <w:t>пунктов 4.1</w:t>
              </w:r>
            </w:hyperlink>
            <w:r>
              <w:t xml:space="preserve"> и </w:t>
            </w:r>
            <w:hyperlink w:anchor="P305">
              <w:r>
                <w:rPr>
                  <w:color w:val="0000FF"/>
                </w:rPr>
                <w:t>4.2</w:t>
              </w:r>
            </w:hyperlink>
            <w:r>
              <w:t xml:space="preserve">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Места остановки мобильного НТО, предлагаемые к включению в Схему, расположенные на земельных участках, находящихся в частной собственности:</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154"/>
        <w:gridCol w:w="1928"/>
        <w:gridCol w:w="1984"/>
        <w:gridCol w:w="2438"/>
      </w:tblGrid>
      <w:tr w:rsidR="0028725C">
        <w:tc>
          <w:tcPr>
            <w:tcW w:w="567" w:type="dxa"/>
            <w:vMerge w:val="restart"/>
          </w:tcPr>
          <w:p w:rsidR="0028725C" w:rsidRDefault="0028725C">
            <w:pPr>
              <w:pStyle w:val="ConsPlusNormal"/>
              <w:jc w:val="center"/>
            </w:pPr>
            <w:r>
              <w:t>N п/п</w:t>
            </w:r>
          </w:p>
        </w:tc>
        <w:tc>
          <w:tcPr>
            <w:tcW w:w="6066" w:type="dxa"/>
            <w:gridSpan w:val="3"/>
          </w:tcPr>
          <w:p w:rsidR="0028725C" w:rsidRDefault="0028725C">
            <w:pPr>
              <w:pStyle w:val="ConsPlusNormal"/>
              <w:jc w:val="center"/>
            </w:pPr>
            <w:r>
              <w:t>Место остановки мобильного НТО:</w:t>
            </w:r>
          </w:p>
        </w:tc>
        <w:tc>
          <w:tcPr>
            <w:tcW w:w="2438" w:type="dxa"/>
            <w:vMerge w:val="restart"/>
          </w:tcPr>
          <w:p w:rsidR="0028725C" w:rsidRDefault="0028725C">
            <w:pPr>
              <w:pStyle w:val="ConsPlusNormal"/>
              <w:jc w:val="center"/>
            </w:pPr>
            <w:r>
              <w:t>График работы мобильного НТО в месте остановки</w:t>
            </w:r>
          </w:p>
        </w:tc>
      </w:tr>
      <w:tr w:rsidR="0028725C">
        <w:tc>
          <w:tcPr>
            <w:tcW w:w="567" w:type="dxa"/>
            <w:vMerge/>
          </w:tcPr>
          <w:p w:rsidR="0028725C" w:rsidRDefault="0028725C">
            <w:pPr>
              <w:pStyle w:val="ConsPlusNormal"/>
            </w:pPr>
          </w:p>
        </w:tc>
        <w:tc>
          <w:tcPr>
            <w:tcW w:w="2154" w:type="dxa"/>
          </w:tcPr>
          <w:p w:rsidR="0028725C" w:rsidRDefault="0028725C">
            <w:pPr>
              <w:pStyle w:val="ConsPlusNormal"/>
              <w:jc w:val="center"/>
            </w:pPr>
            <w:r>
              <w:t>адресный ориентир</w:t>
            </w:r>
          </w:p>
        </w:tc>
        <w:tc>
          <w:tcPr>
            <w:tcW w:w="1928" w:type="dxa"/>
          </w:tcPr>
          <w:p w:rsidR="0028725C" w:rsidRDefault="0028725C">
            <w:pPr>
              <w:pStyle w:val="ConsPlusNormal"/>
              <w:jc w:val="center"/>
            </w:pPr>
            <w:r>
              <w:t>географические координаты</w:t>
            </w:r>
          </w:p>
        </w:tc>
        <w:tc>
          <w:tcPr>
            <w:tcW w:w="1984" w:type="dxa"/>
          </w:tcPr>
          <w:p w:rsidR="0028725C" w:rsidRDefault="0028725C">
            <w:pPr>
              <w:pStyle w:val="ConsPlusNormal"/>
              <w:jc w:val="center"/>
            </w:pPr>
            <w:r>
              <w:t>кадастровый номер земельного участка</w:t>
            </w:r>
          </w:p>
        </w:tc>
        <w:tc>
          <w:tcPr>
            <w:tcW w:w="2438" w:type="dxa"/>
            <w:vMerge/>
          </w:tcPr>
          <w:p w:rsidR="0028725C" w:rsidRDefault="0028725C">
            <w:pPr>
              <w:pStyle w:val="ConsPlusNormal"/>
            </w:pPr>
          </w:p>
        </w:tc>
      </w:tr>
      <w:tr w:rsidR="0028725C">
        <w:tc>
          <w:tcPr>
            <w:tcW w:w="567" w:type="dxa"/>
          </w:tcPr>
          <w:p w:rsidR="0028725C" w:rsidRDefault="0028725C">
            <w:pPr>
              <w:pStyle w:val="ConsPlusNormal"/>
            </w:pPr>
          </w:p>
        </w:tc>
        <w:tc>
          <w:tcPr>
            <w:tcW w:w="2154" w:type="dxa"/>
          </w:tcPr>
          <w:p w:rsidR="0028725C" w:rsidRDefault="0028725C">
            <w:pPr>
              <w:pStyle w:val="ConsPlusNormal"/>
            </w:pPr>
          </w:p>
        </w:tc>
        <w:tc>
          <w:tcPr>
            <w:tcW w:w="1928" w:type="dxa"/>
          </w:tcPr>
          <w:p w:rsidR="0028725C" w:rsidRDefault="0028725C">
            <w:pPr>
              <w:pStyle w:val="ConsPlusNormal"/>
            </w:pPr>
          </w:p>
        </w:tc>
        <w:tc>
          <w:tcPr>
            <w:tcW w:w="1984" w:type="dxa"/>
          </w:tcPr>
          <w:p w:rsidR="0028725C" w:rsidRDefault="0028725C">
            <w:pPr>
              <w:pStyle w:val="ConsPlusNormal"/>
            </w:pPr>
          </w:p>
        </w:tc>
        <w:tc>
          <w:tcPr>
            <w:tcW w:w="2438"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собственниках земельных участков, на которых размещены места остановки мобильного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4649"/>
        <w:gridCol w:w="2268"/>
      </w:tblGrid>
      <w:tr w:rsidR="0028725C">
        <w:tc>
          <w:tcPr>
            <w:tcW w:w="2154" w:type="dxa"/>
          </w:tcPr>
          <w:p w:rsidR="0028725C" w:rsidRDefault="0028725C">
            <w:pPr>
              <w:pStyle w:val="ConsPlusNormal"/>
              <w:jc w:val="center"/>
            </w:pPr>
            <w:r>
              <w:t>N предлагаемого места остановки</w:t>
            </w:r>
          </w:p>
        </w:tc>
        <w:tc>
          <w:tcPr>
            <w:tcW w:w="4649" w:type="dxa"/>
          </w:tcPr>
          <w:p w:rsidR="0028725C" w:rsidRDefault="0028725C">
            <w:pPr>
              <w:pStyle w:val="ConsPlusNormal"/>
              <w:jc w:val="center"/>
            </w:pPr>
            <w:r>
              <w:t>Наименование юридического лица/фамилия, имя, отчество физического лица</w:t>
            </w:r>
          </w:p>
        </w:tc>
        <w:tc>
          <w:tcPr>
            <w:tcW w:w="2268" w:type="dxa"/>
          </w:tcPr>
          <w:p w:rsidR="0028725C" w:rsidRDefault="0028725C">
            <w:pPr>
              <w:pStyle w:val="ConsPlusNormal"/>
              <w:jc w:val="center"/>
            </w:pPr>
            <w:r>
              <w:t>ОГРН (для юридических лиц)</w:t>
            </w:r>
          </w:p>
        </w:tc>
      </w:tr>
      <w:tr w:rsidR="0028725C">
        <w:tc>
          <w:tcPr>
            <w:tcW w:w="2154" w:type="dxa"/>
          </w:tcPr>
          <w:p w:rsidR="0028725C" w:rsidRDefault="0028725C">
            <w:pPr>
              <w:pStyle w:val="ConsPlusNormal"/>
            </w:pPr>
          </w:p>
        </w:tc>
        <w:tc>
          <w:tcPr>
            <w:tcW w:w="4649" w:type="dxa"/>
          </w:tcPr>
          <w:p w:rsidR="0028725C" w:rsidRDefault="0028725C">
            <w:pPr>
              <w:pStyle w:val="ConsPlusNormal"/>
            </w:pPr>
          </w:p>
        </w:tc>
        <w:tc>
          <w:tcPr>
            <w:tcW w:w="2268"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таких лиц):</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4649"/>
        <w:gridCol w:w="2268"/>
      </w:tblGrid>
      <w:tr w:rsidR="0028725C">
        <w:tc>
          <w:tcPr>
            <w:tcW w:w="2154" w:type="dxa"/>
          </w:tcPr>
          <w:p w:rsidR="0028725C" w:rsidRDefault="0028725C">
            <w:pPr>
              <w:pStyle w:val="ConsPlusNormal"/>
              <w:jc w:val="center"/>
            </w:pPr>
            <w:r>
              <w:t>N предлагаемого места остановки</w:t>
            </w:r>
          </w:p>
        </w:tc>
        <w:tc>
          <w:tcPr>
            <w:tcW w:w="4649" w:type="dxa"/>
          </w:tcPr>
          <w:p w:rsidR="0028725C" w:rsidRDefault="0028725C">
            <w:pPr>
              <w:pStyle w:val="ConsPlusNormal"/>
              <w:jc w:val="center"/>
            </w:pPr>
            <w:r>
              <w:t>Наименование юридического лица/фамилия, имя, отчество физического лица</w:t>
            </w:r>
          </w:p>
        </w:tc>
        <w:tc>
          <w:tcPr>
            <w:tcW w:w="2268" w:type="dxa"/>
          </w:tcPr>
          <w:p w:rsidR="0028725C" w:rsidRDefault="0028725C">
            <w:pPr>
              <w:pStyle w:val="ConsPlusNormal"/>
              <w:jc w:val="center"/>
            </w:pPr>
            <w:r>
              <w:t>ОГРН (для юридических лиц)</w:t>
            </w:r>
          </w:p>
        </w:tc>
      </w:tr>
      <w:tr w:rsidR="0028725C">
        <w:tc>
          <w:tcPr>
            <w:tcW w:w="2154" w:type="dxa"/>
          </w:tcPr>
          <w:p w:rsidR="0028725C" w:rsidRDefault="0028725C">
            <w:pPr>
              <w:pStyle w:val="ConsPlusNormal"/>
            </w:pPr>
          </w:p>
        </w:tc>
        <w:tc>
          <w:tcPr>
            <w:tcW w:w="4649" w:type="dxa"/>
          </w:tcPr>
          <w:p w:rsidR="0028725C" w:rsidRDefault="0028725C">
            <w:pPr>
              <w:pStyle w:val="ConsPlusNormal"/>
            </w:pPr>
          </w:p>
        </w:tc>
        <w:tc>
          <w:tcPr>
            <w:tcW w:w="2268"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планирующем осуществлять торговую деятельность в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855"/>
        <w:gridCol w:w="4706"/>
      </w:tblGrid>
      <w:tr w:rsidR="0028725C">
        <w:tc>
          <w:tcPr>
            <w:tcW w:w="510" w:type="dxa"/>
          </w:tcPr>
          <w:p w:rsidR="0028725C" w:rsidRDefault="0028725C">
            <w:pPr>
              <w:pStyle w:val="ConsPlusNormal"/>
              <w:jc w:val="center"/>
            </w:pPr>
            <w:r>
              <w:t>1</w:t>
            </w:r>
          </w:p>
        </w:tc>
        <w:tc>
          <w:tcPr>
            <w:tcW w:w="3855"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706" w:type="dxa"/>
          </w:tcPr>
          <w:p w:rsidR="0028725C" w:rsidRDefault="0028725C">
            <w:pPr>
              <w:pStyle w:val="ConsPlusNormal"/>
            </w:pPr>
          </w:p>
        </w:tc>
      </w:tr>
      <w:tr w:rsidR="0028725C">
        <w:tc>
          <w:tcPr>
            <w:tcW w:w="510" w:type="dxa"/>
          </w:tcPr>
          <w:p w:rsidR="0028725C" w:rsidRDefault="0028725C">
            <w:pPr>
              <w:pStyle w:val="ConsPlusNormal"/>
              <w:jc w:val="center"/>
            </w:pPr>
            <w:r>
              <w:t>2</w:t>
            </w:r>
          </w:p>
        </w:tc>
        <w:tc>
          <w:tcPr>
            <w:tcW w:w="3855" w:type="dxa"/>
          </w:tcPr>
          <w:p w:rsidR="0028725C" w:rsidRDefault="0028725C">
            <w:pPr>
              <w:pStyle w:val="ConsPlusNormal"/>
            </w:pPr>
            <w:r>
              <w:t>ИНН</w:t>
            </w:r>
          </w:p>
        </w:tc>
        <w:tc>
          <w:tcPr>
            <w:tcW w:w="4706" w:type="dxa"/>
          </w:tcPr>
          <w:p w:rsidR="0028725C" w:rsidRDefault="0028725C">
            <w:pPr>
              <w:pStyle w:val="ConsPlusNormal"/>
            </w:pPr>
          </w:p>
        </w:tc>
      </w:tr>
      <w:tr w:rsidR="0028725C">
        <w:tc>
          <w:tcPr>
            <w:tcW w:w="510" w:type="dxa"/>
          </w:tcPr>
          <w:p w:rsidR="0028725C" w:rsidRDefault="0028725C">
            <w:pPr>
              <w:pStyle w:val="ConsPlusNormal"/>
              <w:jc w:val="center"/>
            </w:pPr>
            <w:r>
              <w:t>3</w:t>
            </w:r>
          </w:p>
        </w:tc>
        <w:tc>
          <w:tcPr>
            <w:tcW w:w="3855"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706" w:type="dxa"/>
          </w:tcPr>
          <w:p w:rsidR="0028725C" w:rsidRDefault="0028725C">
            <w:pPr>
              <w:pStyle w:val="ConsPlusNormal"/>
            </w:pPr>
          </w:p>
        </w:tc>
      </w:tr>
      <w:tr w:rsidR="0028725C">
        <w:tc>
          <w:tcPr>
            <w:tcW w:w="510" w:type="dxa"/>
          </w:tcPr>
          <w:p w:rsidR="0028725C" w:rsidRDefault="0028725C">
            <w:pPr>
              <w:pStyle w:val="ConsPlusNormal"/>
              <w:jc w:val="center"/>
            </w:pPr>
            <w:r>
              <w:t>4</w:t>
            </w:r>
          </w:p>
        </w:tc>
        <w:tc>
          <w:tcPr>
            <w:tcW w:w="3855" w:type="dxa"/>
          </w:tcPr>
          <w:p w:rsidR="0028725C" w:rsidRDefault="0028725C">
            <w:pPr>
              <w:pStyle w:val="ConsPlusNormal"/>
            </w:pPr>
            <w:r>
              <w:t>Контактный телефон</w:t>
            </w:r>
          </w:p>
        </w:tc>
        <w:tc>
          <w:tcPr>
            <w:tcW w:w="4706" w:type="dxa"/>
          </w:tcPr>
          <w:p w:rsidR="0028725C" w:rsidRDefault="0028725C">
            <w:pPr>
              <w:pStyle w:val="ConsPlusNormal"/>
            </w:pPr>
          </w:p>
        </w:tc>
      </w:tr>
      <w:tr w:rsidR="0028725C">
        <w:tc>
          <w:tcPr>
            <w:tcW w:w="510" w:type="dxa"/>
          </w:tcPr>
          <w:p w:rsidR="0028725C" w:rsidRDefault="0028725C">
            <w:pPr>
              <w:pStyle w:val="ConsPlusNormal"/>
              <w:jc w:val="center"/>
            </w:pPr>
            <w:r>
              <w:t>5</w:t>
            </w:r>
          </w:p>
        </w:tc>
        <w:tc>
          <w:tcPr>
            <w:tcW w:w="3855" w:type="dxa"/>
          </w:tcPr>
          <w:p w:rsidR="0028725C" w:rsidRDefault="0028725C">
            <w:pPr>
              <w:pStyle w:val="ConsPlusNormal"/>
            </w:pPr>
            <w:r>
              <w:t>Адрес электронной почты (при наличии)</w:t>
            </w:r>
          </w:p>
        </w:tc>
        <w:tc>
          <w:tcPr>
            <w:tcW w:w="4706"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Приложения:</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746"/>
        <w:gridCol w:w="1814"/>
      </w:tblGrid>
      <w:tr w:rsidR="0028725C">
        <w:tc>
          <w:tcPr>
            <w:tcW w:w="510" w:type="dxa"/>
          </w:tcPr>
          <w:p w:rsidR="0028725C" w:rsidRDefault="0028725C">
            <w:pPr>
              <w:pStyle w:val="ConsPlusNormal"/>
              <w:jc w:val="center"/>
            </w:pPr>
            <w:r>
              <w:t>N</w:t>
            </w:r>
          </w:p>
        </w:tc>
        <w:tc>
          <w:tcPr>
            <w:tcW w:w="6746" w:type="dxa"/>
          </w:tcPr>
          <w:p w:rsidR="0028725C" w:rsidRDefault="0028725C">
            <w:pPr>
              <w:pStyle w:val="ConsPlusNormal"/>
              <w:jc w:val="center"/>
            </w:pPr>
            <w:r>
              <w:t>Наименование приложения</w:t>
            </w:r>
          </w:p>
        </w:tc>
        <w:tc>
          <w:tcPr>
            <w:tcW w:w="1814" w:type="dxa"/>
          </w:tcPr>
          <w:p w:rsidR="0028725C" w:rsidRDefault="0028725C">
            <w:pPr>
              <w:pStyle w:val="ConsPlusNormal"/>
              <w:jc w:val="center"/>
            </w:pPr>
            <w:r>
              <w:t>Кол-во листов</w:t>
            </w:r>
          </w:p>
        </w:tc>
      </w:tr>
      <w:tr w:rsidR="0028725C">
        <w:tc>
          <w:tcPr>
            <w:tcW w:w="510" w:type="dxa"/>
          </w:tcPr>
          <w:p w:rsidR="0028725C" w:rsidRDefault="0028725C">
            <w:pPr>
              <w:pStyle w:val="ConsPlusNormal"/>
            </w:pPr>
          </w:p>
        </w:tc>
        <w:tc>
          <w:tcPr>
            <w:tcW w:w="6746" w:type="dxa"/>
          </w:tcPr>
          <w:p w:rsidR="0028725C" w:rsidRDefault="0028725C">
            <w:pPr>
              <w:pStyle w:val="ConsPlusNormal"/>
            </w:pPr>
            <w: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1814" w:type="dxa"/>
          </w:tcPr>
          <w:p w:rsidR="0028725C" w:rsidRDefault="0028725C">
            <w:pPr>
              <w:pStyle w:val="ConsPlusNormal"/>
            </w:pPr>
          </w:p>
        </w:tc>
      </w:tr>
      <w:tr w:rsidR="0028725C">
        <w:tc>
          <w:tcPr>
            <w:tcW w:w="510" w:type="dxa"/>
          </w:tcPr>
          <w:p w:rsidR="0028725C" w:rsidRDefault="0028725C">
            <w:pPr>
              <w:pStyle w:val="ConsPlusNormal"/>
            </w:pPr>
          </w:p>
        </w:tc>
        <w:tc>
          <w:tcPr>
            <w:tcW w:w="6746" w:type="dxa"/>
          </w:tcPr>
          <w:p w:rsidR="0028725C" w:rsidRDefault="0028725C">
            <w:pPr>
              <w:pStyle w:val="ConsPlusNormal"/>
            </w:pPr>
            <w:r>
              <w:t>цветной эскиз (изображение) или фото внешнего вида НТО</w:t>
            </w:r>
          </w:p>
        </w:tc>
        <w:tc>
          <w:tcPr>
            <w:tcW w:w="1814" w:type="dxa"/>
          </w:tcPr>
          <w:p w:rsidR="0028725C" w:rsidRDefault="0028725C">
            <w:pPr>
              <w:pStyle w:val="ConsPlusNormal"/>
            </w:pPr>
          </w:p>
        </w:tc>
      </w:tr>
    </w:tbl>
    <w:p w:rsidR="0028725C" w:rsidRDefault="0028725C">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__________ 20__ года</w:t>
            </w: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&lt;*&gt; - в случае выбора позиции в графе проставляется отметка.</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4</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25">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0" w:name="P735"/>
            <w:bookmarkEnd w:id="40"/>
            <w:r>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 xml:space="preserve">Прошу изменить следующие характеристики немобильного торгового объекта (далее - НТО), включенного в Схему размещения нестационарных торговых объектов на территории </w:t>
            </w:r>
            <w:r>
              <w:lastRenderedPageBreak/>
              <w:t>муниципального образования _________________________ Ленинградской области (далее - Схема):</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28725C">
        <w:tc>
          <w:tcPr>
            <w:tcW w:w="5046" w:type="dxa"/>
            <w:tcBorders>
              <w:top w:val="single" w:sz="4" w:space="0" w:color="auto"/>
              <w:bottom w:val="single" w:sz="4" w:space="0" w:color="auto"/>
            </w:tcBorders>
          </w:tcPr>
          <w:p w:rsidR="0028725C" w:rsidRDefault="0028725C">
            <w:pPr>
              <w:pStyle w:val="ConsPlusNormal"/>
            </w:pPr>
            <w:r>
              <w:t>Идентификационный номер НТО в Схеме:</w:t>
            </w:r>
          </w:p>
        </w:tc>
        <w:tc>
          <w:tcPr>
            <w:tcW w:w="4025" w:type="dxa"/>
            <w:tcBorders>
              <w:top w:val="single" w:sz="4" w:space="0" w:color="auto"/>
              <w:bottom w:val="single" w:sz="4" w:space="0" w:color="auto"/>
            </w:tcBorders>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Изменяемые характеристики &lt;1&gt;:</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5046"/>
      </w:tblGrid>
      <w:tr w:rsidR="0028725C">
        <w:tc>
          <w:tcPr>
            <w:tcW w:w="4025" w:type="dxa"/>
          </w:tcPr>
          <w:p w:rsidR="0028725C" w:rsidRDefault="0028725C">
            <w:pPr>
              <w:pStyle w:val="ConsPlusNormal"/>
              <w:jc w:val="center"/>
            </w:pPr>
            <w:r>
              <w:t>Наименование изменяемой характеристики</w:t>
            </w:r>
          </w:p>
        </w:tc>
        <w:tc>
          <w:tcPr>
            <w:tcW w:w="5046" w:type="dxa"/>
          </w:tcPr>
          <w:p w:rsidR="0028725C" w:rsidRDefault="0028725C">
            <w:pPr>
              <w:pStyle w:val="ConsPlusNormal"/>
              <w:jc w:val="center"/>
            </w:pPr>
            <w:r>
              <w:t>Новое значение характеристики</w:t>
            </w:r>
          </w:p>
        </w:tc>
      </w:tr>
      <w:tr w:rsidR="0028725C">
        <w:tc>
          <w:tcPr>
            <w:tcW w:w="4025" w:type="dxa"/>
          </w:tcPr>
          <w:p w:rsidR="0028725C" w:rsidRDefault="0028725C">
            <w:pPr>
              <w:pStyle w:val="ConsPlusNormal"/>
            </w:pPr>
            <w:r>
              <w:t>Вид НТО</w:t>
            </w:r>
          </w:p>
        </w:tc>
        <w:tc>
          <w:tcPr>
            <w:tcW w:w="5046" w:type="dxa"/>
          </w:tcPr>
          <w:p w:rsidR="0028725C" w:rsidRDefault="0028725C">
            <w:pPr>
              <w:pStyle w:val="ConsPlusNormal"/>
            </w:pPr>
          </w:p>
        </w:tc>
      </w:tr>
      <w:tr w:rsidR="0028725C">
        <w:tc>
          <w:tcPr>
            <w:tcW w:w="4025" w:type="dxa"/>
          </w:tcPr>
          <w:p w:rsidR="0028725C" w:rsidRDefault="0028725C">
            <w:pPr>
              <w:pStyle w:val="ConsPlusNormal"/>
            </w:pPr>
            <w:r>
              <w:t>Площадь НТО, кв. м</w:t>
            </w:r>
          </w:p>
        </w:tc>
        <w:tc>
          <w:tcPr>
            <w:tcW w:w="5046" w:type="dxa"/>
          </w:tcPr>
          <w:p w:rsidR="0028725C" w:rsidRDefault="0028725C">
            <w:pPr>
              <w:pStyle w:val="ConsPlusNormal"/>
            </w:pPr>
          </w:p>
        </w:tc>
      </w:tr>
      <w:tr w:rsidR="0028725C">
        <w:tc>
          <w:tcPr>
            <w:tcW w:w="4025" w:type="dxa"/>
          </w:tcPr>
          <w:p w:rsidR="0028725C" w:rsidRDefault="0028725C">
            <w:pPr>
              <w:pStyle w:val="ConsPlusNormal"/>
            </w:pPr>
            <w:r>
              <w:t>Специализация НТО</w:t>
            </w:r>
          </w:p>
        </w:tc>
        <w:tc>
          <w:tcPr>
            <w:tcW w:w="5046" w:type="dxa"/>
          </w:tcPr>
          <w:p w:rsidR="0028725C" w:rsidRDefault="0028725C">
            <w:pPr>
              <w:pStyle w:val="ConsPlusNormal"/>
            </w:pPr>
          </w:p>
        </w:tc>
      </w:tr>
      <w:tr w:rsidR="0028725C">
        <w:tc>
          <w:tcPr>
            <w:tcW w:w="4025" w:type="dxa"/>
          </w:tcPr>
          <w:p w:rsidR="0028725C" w:rsidRDefault="0028725C">
            <w:pPr>
              <w:pStyle w:val="ConsPlusNormal"/>
            </w:pPr>
            <w:r>
              <w:t>Место размещения НТО:</w:t>
            </w:r>
          </w:p>
          <w:p w:rsidR="0028725C" w:rsidRDefault="0028725C">
            <w:pPr>
              <w:pStyle w:val="ConsPlusNormal"/>
            </w:pPr>
            <w:r>
              <w:t>- адресный ориентир</w:t>
            </w:r>
          </w:p>
        </w:tc>
        <w:tc>
          <w:tcPr>
            <w:tcW w:w="5046" w:type="dxa"/>
          </w:tcPr>
          <w:p w:rsidR="0028725C" w:rsidRDefault="0028725C">
            <w:pPr>
              <w:pStyle w:val="ConsPlusNormal"/>
            </w:pPr>
          </w:p>
        </w:tc>
      </w:tr>
      <w:tr w:rsidR="0028725C">
        <w:tc>
          <w:tcPr>
            <w:tcW w:w="4025" w:type="dxa"/>
          </w:tcPr>
          <w:p w:rsidR="0028725C" w:rsidRDefault="0028725C">
            <w:pPr>
              <w:pStyle w:val="ConsPlusNormal"/>
            </w:pPr>
            <w:r>
              <w:t>- географические координаты</w:t>
            </w:r>
          </w:p>
        </w:tc>
        <w:tc>
          <w:tcPr>
            <w:tcW w:w="5046" w:type="dxa"/>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&lt;2&gt;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заполняются только графы характеристик НТО, которые предлагается изменить.</w:t>
            </w:r>
          </w:p>
          <w:p w:rsidR="0028725C" w:rsidRDefault="0028725C">
            <w:pPr>
              <w:pStyle w:val="ConsPlusNormal"/>
              <w:jc w:val="both"/>
            </w:pPr>
            <w:r>
              <w:t xml:space="preserve">&lt;2&gt; - в случае подписания заявления лицом, не имеющим права действовать от имени </w:t>
            </w:r>
            <w:r>
              <w:lastRenderedPageBreak/>
              <w:t>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5</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26">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28.08.2026 N 15-п)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both"/>
            </w:pPr>
            <w:r>
              <w:rPr>
                <w:color w:val="392C69"/>
              </w:rPr>
              <w:t xml:space="preserve">Приказами комитета по развитию малого, среднего бизнеса и потребительского рынка Ленинградской области от 23.07.2026 </w:t>
            </w:r>
            <w:hyperlink r:id="rId127">
              <w:r>
                <w:rPr>
                  <w:color w:val="0000FF"/>
                </w:rPr>
                <w:t>N 13-п</w:t>
              </w:r>
            </w:hyperlink>
            <w:r>
              <w:rPr>
                <w:color w:val="392C69"/>
              </w:rPr>
              <w:t xml:space="preserve"> и от 28.08.2026 </w:t>
            </w:r>
            <w:hyperlink r:id="rId128">
              <w:r>
                <w:rPr>
                  <w:color w:val="0000FF"/>
                </w:rPr>
                <w:t>N 15-п</w:t>
              </w:r>
            </w:hyperlink>
            <w:r>
              <w:rPr>
                <w:color w:val="392C69"/>
              </w:rPr>
              <w:t xml:space="preserve"> приложение 5 одновременно было изложено в новой редакции.</w:t>
            </w:r>
          </w:p>
          <w:p w:rsidR="0028725C" w:rsidRDefault="0028725C">
            <w:pPr>
              <w:pStyle w:val="ConsPlusNormal"/>
              <w:jc w:val="both"/>
            </w:pPr>
            <w:r>
              <w:rPr>
                <w:color w:val="392C69"/>
              </w:rPr>
              <w:t xml:space="preserve">Приложение 5 в редакции </w:t>
            </w:r>
            <w:hyperlink r:id="rId129">
              <w:r>
                <w:rPr>
                  <w:color w:val="0000FF"/>
                </w:rPr>
                <w:t>приказа</w:t>
              </w:r>
            </w:hyperlink>
            <w:r>
              <w:rPr>
                <w:color w:val="392C69"/>
              </w:rPr>
              <w:t xml:space="preserve"> по развитию малого, среднего бизнеса и потребительского рынка Ленинградской области от 28.08.2026 N 15-п приведено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spacing w:before="280"/>
      </w:pPr>
      <w:r>
        <w:t>(ФОРМА)</w:t>
      </w:r>
    </w:p>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454"/>
        <w:gridCol w:w="5896"/>
      </w:tblGrid>
      <w:tr w:rsidR="0028725C">
        <w:tc>
          <w:tcPr>
            <w:tcW w:w="2721" w:type="dxa"/>
            <w:vMerge w:val="restart"/>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jc w:val="both"/>
            </w:pPr>
            <w:r>
              <w:t>В</w:t>
            </w:r>
          </w:p>
        </w:tc>
        <w:tc>
          <w:tcPr>
            <w:tcW w:w="5896" w:type="dxa"/>
            <w:tcBorders>
              <w:top w:val="nil"/>
              <w:left w:val="nil"/>
              <w:bottom w:val="single" w:sz="4" w:space="0" w:color="auto"/>
              <w:right w:val="nil"/>
            </w:tcBorders>
          </w:tcPr>
          <w:p w:rsidR="0028725C" w:rsidRDefault="0028725C">
            <w:pPr>
              <w:pStyle w:val="ConsPlusNormal"/>
            </w:pPr>
          </w:p>
        </w:tc>
      </w:tr>
      <w:tr w:rsidR="0028725C">
        <w:tc>
          <w:tcPr>
            <w:tcW w:w="2721" w:type="dxa"/>
            <w:vMerge/>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pPr>
          </w:p>
        </w:tc>
        <w:tc>
          <w:tcPr>
            <w:tcW w:w="5896"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1" w:name="P815"/>
            <w:bookmarkEnd w:id="41"/>
            <w:r>
              <w:t>ЗАЯВЛЕНИЕ</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изменить следующие характеристики мобильного торгового объекта (далее - НТО), включенного в Схему размещения нестационарных торговых объектов на территории муниципального образования _________________________ Ленинградской области (далее - Схема):</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28725C">
        <w:tc>
          <w:tcPr>
            <w:tcW w:w="5046" w:type="dxa"/>
            <w:tcBorders>
              <w:top w:val="single" w:sz="4" w:space="0" w:color="auto"/>
              <w:bottom w:val="single" w:sz="4" w:space="0" w:color="auto"/>
            </w:tcBorders>
          </w:tcPr>
          <w:p w:rsidR="0028725C" w:rsidRDefault="0028725C">
            <w:pPr>
              <w:pStyle w:val="ConsPlusNormal"/>
            </w:pPr>
            <w:r>
              <w:t>Идентификационный номер НТО в Схеме:</w:t>
            </w:r>
          </w:p>
        </w:tc>
        <w:tc>
          <w:tcPr>
            <w:tcW w:w="4025" w:type="dxa"/>
            <w:tcBorders>
              <w:top w:val="single" w:sz="4" w:space="0" w:color="auto"/>
              <w:bottom w:val="single" w:sz="4" w:space="0" w:color="auto"/>
            </w:tcBorders>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Изменяемые характеристики мобильного НТО &lt;1&gt;:</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5046"/>
      </w:tblGrid>
      <w:tr w:rsidR="0028725C">
        <w:tc>
          <w:tcPr>
            <w:tcW w:w="4025" w:type="dxa"/>
          </w:tcPr>
          <w:p w:rsidR="0028725C" w:rsidRDefault="0028725C">
            <w:pPr>
              <w:pStyle w:val="ConsPlusNormal"/>
              <w:jc w:val="center"/>
            </w:pPr>
            <w:r>
              <w:t>Наименование изменяемой характеристики</w:t>
            </w:r>
          </w:p>
        </w:tc>
        <w:tc>
          <w:tcPr>
            <w:tcW w:w="5046" w:type="dxa"/>
          </w:tcPr>
          <w:p w:rsidR="0028725C" w:rsidRDefault="0028725C">
            <w:pPr>
              <w:pStyle w:val="ConsPlusNormal"/>
              <w:jc w:val="center"/>
            </w:pPr>
            <w:r>
              <w:t>Новое значение характеристики</w:t>
            </w:r>
          </w:p>
        </w:tc>
      </w:tr>
      <w:tr w:rsidR="0028725C">
        <w:tc>
          <w:tcPr>
            <w:tcW w:w="4025" w:type="dxa"/>
          </w:tcPr>
          <w:p w:rsidR="0028725C" w:rsidRDefault="0028725C">
            <w:pPr>
              <w:pStyle w:val="ConsPlusNormal"/>
            </w:pPr>
            <w:r>
              <w:t>Вид НТО</w:t>
            </w:r>
          </w:p>
        </w:tc>
        <w:tc>
          <w:tcPr>
            <w:tcW w:w="5046" w:type="dxa"/>
          </w:tcPr>
          <w:p w:rsidR="0028725C" w:rsidRDefault="0028725C">
            <w:pPr>
              <w:pStyle w:val="ConsPlusNormal"/>
            </w:pPr>
          </w:p>
        </w:tc>
      </w:tr>
      <w:tr w:rsidR="0028725C">
        <w:tc>
          <w:tcPr>
            <w:tcW w:w="4025" w:type="dxa"/>
          </w:tcPr>
          <w:p w:rsidR="0028725C" w:rsidRDefault="0028725C">
            <w:pPr>
              <w:pStyle w:val="ConsPlusNormal"/>
            </w:pPr>
            <w:r>
              <w:t>Специализация НТО</w:t>
            </w:r>
          </w:p>
        </w:tc>
        <w:tc>
          <w:tcPr>
            <w:tcW w:w="5046" w:type="dxa"/>
          </w:tcPr>
          <w:p w:rsidR="0028725C" w:rsidRDefault="0028725C">
            <w:pPr>
              <w:pStyle w:val="ConsPlusNormal"/>
            </w:pPr>
          </w:p>
        </w:tc>
      </w:tr>
      <w:tr w:rsidR="0028725C">
        <w:tc>
          <w:tcPr>
            <w:tcW w:w="4025" w:type="dxa"/>
          </w:tcPr>
          <w:p w:rsidR="0028725C" w:rsidRDefault="0028725C">
            <w:pPr>
              <w:pStyle w:val="ConsPlusNormal"/>
            </w:pPr>
            <w:r>
              <w:lastRenderedPageBreak/>
              <w:t>Период размещения НТО &lt;2&gt;:</w:t>
            </w:r>
          </w:p>
          <w:p w:rsidR="0028725C" w:rsidRDefault="0028725C">
            <w:pPr>
              <w:pStyle w:val="ConsPlusNormal"/>
            </w:pPr>
            <w:r>
              <w:t>- с (дата)</w:t>
            </w:r>
          </w:p>
        </w:tc>
        <w:tc>
          <w:tcPr>
            <w:tcW w:w="5046" w:type="dxa"/>
          </w:tcPr>
          <w:p w:rsidR="0028725C" w:rsidRDefault="0028725C">
            <w:pPr>
              <w:pStyle w:val="ConsPlusNormal"/>
            </w:pPr>
          </w:p>
        </w:tc>
      </w:tr>
      <w:tr w:rsidR="0028725C">
        <w:tc>
          <w:tcPr>
            <w:tcW w:w="4025" w:type="dxa"/>
          </w:tcPr>
          <w:p w:rsidR="0028725C" w:rsidRDefault="0028725C">
            <w:pPr>
              <w:pStyle w:val="ConsPlusNormal"/>
            </w:pPr>
            <w:r>
              <w:t>- по (дата)</w:t>
            </w:r>
          </w:p>
        </w:tc>
        <w:tc>
          <w:tcPr>
            <w:tcW w:w="5046"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Изменяемые характеристики места остановки мобильного НТО &lt;1&gt;:</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438"/>
        <w:gridCol w:w="2041"/>
        <w:gridCol w:w="2268"/>
      </w:tblGrid>
      <w:tr w:rsidR="0028725C">
        <w:tc>
          <w:tcPr>
            <w:tcW w:w="2324" w:type="dxa"/>
            <w:vMerge w:val="restart"/>
          </w:tcPr>
          <w:p w:rsidR="0028725C" w:rsidRDefault="0028725C">
            <w:pPr>
              <w:pStyle w:val="ConsPlusNormal"/>
              <w:jc w:val="center"/>
            </w:pPr>
            <w:r>
              <w:t>Идентификационный номер места остановки мобильного НТО в Схеме</w:t>
            </w:r>
          </w:p>
        </w:tc>
        <w:tc>
          <w:tcPr>
            <w:tcW w:w="4479" w:type="dxa"/>
            <w:gridSpan w:val="2"/>
          </w:tcPr>
          <w:p w:rsidR="0028725C" w:rsidRDefault="0028725C">
            <w:pPr>
              <w:pStyle w:val="ConsPlusNormal"/>
              <w:jc w:val="center"/>
            </w:pPr>
            <w:r>
              <w:t>Место остановки мобильного НТО:</w:t>
            </w:r>
          </w:p>
        </w:tc>
        <w:tc>
          <w:tcPr>
            <w:tcW w:w="2268" w:type="dxa"/>
            <w:vMerge w:val="restart"/>
          </w:tcPr>
          <w:p w:rsidR="0028725C" w:rsidRDefault="0028725C">
            <w:pPr>
              <w:pStyle w:val="ConsPlusNormal"/>
              <w:jc w:val="center"/>
            </w:pPr>
            <w:r>
              <w:t>График работы мобильного НТО в месте остановки</w:t>
            </w:r>
          </w:p>
        </w:tc>
      </w:tr>
      <w:tr w:rsidR="0028725C">
        <w:tc>
          <w:tcPr>
            <w:tcW w:w="2324" w:type="dxa"/>
            <w:vMerge/>
          </w:tcPr>
          <w:p w:rsidR="0028725C" w:rsidRDefault="0028725C">
            <w:pPr>
              <w:pStyle w:val="ConsPlusNormal"/>
            </w:pPr>
          </w:p>
        </w:tc>
        <w:tc>
          <w:tcPr>
            <w:tcW w:w="2438" w:type="dxa"/>
          </w:tcPr>
          <w:p w:rsidR="0028725C" w:rsidRDefault="0028725C">
            <w:pPr>
              <w:pStyle w:val="ConsPlusNormal"/>
              <w:jc w:val="center"/>
            </w:pPr>
            <w:r>
              <w:t>адресный ориентир</w:t>
            </w:r>
          </w:p>
        </w:tc>
        <w:tc>
          <w:tcPr>
            <w:tcW w:w="2041" w:type="dxa"/>
          </w:tcPr>
          <w:p w:rsidR="0028725C" w:rsidRDefault="0028725C">
            <w:pPr>
              <w:pStyle w:val="ConsPlusNormal"/>
              <w:jc w:val="center"/>
            </w:pPr>
            <w:r>
              <w:t>географические координаты</w:t>
            </w:r>
          </w:p>
        </w:tc>
        <w:tc>
          <w:tcPr>
            <w:tcW w:w="2268" w:type="dxa"/>
            <w:vMerge/>
          </w:tcPr>
          <w:p w:rsidR="0028725C" w:rsidRDefault="0028725C">
            <w:pPr>
              <w:pStyle w:val="ConsPlusNormal"/>
            </w:pPr>
          </w:p>
        </w:tc>
      </w:tr>
      <w:tr w:rsidR="0028725C">
        <w:tc>
          <w:tcPr>
            <w:tcW w:w="2324" w:type="dxa"/>
          </w:tcPr>
          <w:p w:rsidR="0028725C" w:rsidRDefault="0028725C">
            <w:pPr>
              <w:pStyle w:val="ConsPlusNormal"/>
            </w:pPr>
          </w:p>
        </w:tc>
        <w:tc>
          <w:tcPr>
            <w:tcW w:w="2438" w:type="dxa"/>
          </w:tcPr>
          <w:p w:rsidR="0028725C" w:rsidRDefault="0028725C">
            <w:pPr>
              <w:pStyle w:val="ConsPlusNormal"/>
            </w:pPr>
          </w:p>
        </w:tc>
        <w:tc>
          <w:tcPr>
            <w:tcW w:w="2041" w:type="dxa"/>
          </w:tcPr>
          <w:p w:rsidR="0028725C" w:rsidRDefault="0028725C">
            <w:pPr>
              <w:pStyle w:val="ConsPlusNormal"/>
            </w:pPr>
          </w:p>
        </w:tc>
        <w:tc>
          <w:tcPr>
            <w:tcW w:w="2268"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Дополнение перечня мест остановки мобильного НТО &lt;3&gt;:</w:t>
            </w:r>
          </w:p>
        </w:tc>
      </w:tr>
      <w:tr w:rsidR="0028725C">
        <w:tc>
          <w:tcPr>
            <w:tcW w:w="9071" w:type="dxa"/>
            <w:tcBorders>
              <w:top w:val="nil"/>
              <w:left w:val="nil"/>
              <w:bottom w:val="nil"/>
              <w:right w:val="nil"/>
            </w:tcBorders>
          </w:tcPr>
          <w:p w:rsidR="0028725C" w:rsidRDefault="0028725C">
            <w:pPr>
              <w:pStyle w:val="ConsPlusNormal"/>
              <w:ind w:firstLine="283"/>
              <w:jc w:val="both"/>
            </w:pPr>
            <w:r>
              <w:t>- места остановки мобильного НТО, включенные в Схему:</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N п/п</w:t>
            </w:r>
          </w:p>
        </w:tc>
        <w:tc>
          <w:tcPr>
            <w:tcW w:w="3345" w:type="dxa"/>
          </w:tcPr>
          <w:p w:rsidR="0028725C" w:rsidRDefault="0028725C">
            <w:pPr>
              <w:pStyle w:val="ConsPlusNormal"/>
              <w:jc w:val="center"/>
            </w:pPr>
            <w:r>
              <w:t>Идентификационный номер места остановки</w:t>
            </w:r>
          </w:p>
        </w:tc>
        <w:tc>
          <w:tcPr>
            <w:tcW w:w="5159" w:type="dxa"/>
          </w:tcPr>
          <w:p w:rsidR="0028725C" w:rsidRDefault="0028725C">
            <w:pPr>
              <w:pStyle w:val="ConsPlusNormal"/>
              <w:jc w:val="center"/>
            </w:pPr>
            <w:r>
              <w:t>График работы мобильного НТО в месте остановки</w:t>
            </w:r>
          </w:p>
        </w:tc>
      </w:tr>
      <w:tr w:rsidR="0028725C">
        <w:tc>
          <w:tcPr>
            <w:tcW w:w="567" w:type="dxa"/>
          </w:tcPr>
          <w:p w:rsidR="0028725C" w:rsidRDefault="0028725C">
            <w:pPr>
              <w:pStyle w:val="ConsPlusNormal"/>
            </w:pPr>
          </w:p>
        </w:tc>
        <w:tc>
          <w:tcPr>
            <w:tcW w:w="3345" w:type="dxa"/>
          </w:tcPr>
          <w:p w:rsidR="0028725C" w:rsidRDefault="0028725C">
            <w:pPr>
              <w:pStyle w:val="ConsPlusNormal"/>
            </w:pP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 места остановки мобильного НТО, предлагаемые к включению в Схему, расположенные на земельных участках, находящихся в государственной собственности или муниципальной собственности:</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81"/>
        <w:gridCol w:w="3231"/>
        <w:gridCol w:w="2891"/>
      </w:tblGrid>
      <w:tr w:rsidR="0028725C">
        <w:tc>
          <w:tcPr>
            <w:tcW w:w="567" w:type="dxa"/>
            <w:vMerge w:val="restart"/>
          </w:tcPr>
          <w:p w:rsidR="0028725C" w:rsidRDefault="0028725C">
            <w:pPr>
              <w:pStyle w:val="ConsPlusNormal"/>
              <w:jc w:val="center"/>
            </w:pPr>
            <w:r>
              <w:t>N п/п</w:t>
            </w:r>
          </w:p>
        </w:tc>
        <w:tc>
          <w:tcPr>
            <w:tcW w:w="5612" w:type="dxa"/>
            <w:gridSpan w:val="2"/>
          </w:tcPr>
          <w:p w:rsidR="0028725C" w:rsidRDefault="0028725C">
            <w:pPr>
              <w:pStyle w:val="ConsPlusNormal"/>
              <w:jc w:val="center"/>
            </w:pPr>
            <w:r>
              <w:t>Место остановки мобильного НТО:</w:t>
            </w:r>
          </w:p>
        </w:tc>
        <w:tc>
          <w:tcPr>
            <w:tcW w:w="2891" w:type="dxa"/>
            <w:vMerge w:val="restart"/>
          </w:tcPr>
          <w:p w:rsidR="0028725C" w:rsidRDefault="0028725C">
            <w:pPr>
              <w:pStyle w:val="ConsPlusNormal"/>
              <w:jc w:val="center"/>
            </w:pPr>
            <w:r>
              <w:t>График работы мобильного НТО в месте остановки</w:t>
            </w:r>
          </w:p>
        </w:tc>
      </w:tr>
      <w:tr w:rsidR="0028725C">
        <w:tc>
          <w:tcPr>
            <w:tcW w:w="567" w:type="dxa"/>
            <w:vMerge/>
          </w:tcPr>
          <w:p w:rsidR="0028725C" w:rsidRDefault="0028725C">
            <w:pPr>
              <w:pStyle w:val="ConsPlusNormal"/>
            </w:pPr>
          </w:p>
        </w:tc>
        <w:tc>
          <w:tcPr>
            <w:tcW w:w="2381" w:type="dxa"/>
          </w:tcPr>
          <w:p w:rsidR="0028725C" w:rsidRDefault="0028725C">
            <w:pPr>
              <w:pStyle w:val="ConsPlusNormal"/>
              <w:jc w:val="center"/>
            </w:pPr>
            <w:r>
              <w:t>адресный ориентир</w:t>
            </w:r>
          </w:p>
        </w:tc>
        <w:tc>
          <w:tcPr>
            <w:tcW w:w="3231" w:type="dxa"/>
          </w:tcPr>
          <w:p w:rsidR="0028725C" w:rsidRDefault="0028725C">
            <w:pPr>
              <w:pStyle w:val="ConsPlusNormal"/>
              <w:jc w:val="center"/>
            </w:pPr>
            <w:r>
              <w:t>географические координаты</w:t>
            </w:r>
          </w:p>
        </w:tc>
        <w:tc>
          <w:tcPr>
            <w:tcW w:w="2891" w:type="dxa"/>
            <w:vMerge/>
          </w:tcPr>
          <w:p w:rsidR="0028725C" w:rsidRDefault="0028725C">
            <w:pPr>
              <w:pStyle w:val="ConsPlusNormal"/>
            </w:pPr>
          </w:p>
        </w:tc>
      </w:tr>
      <w:tr w:rsidR="0028725C">
        <w:tc>
          <w:tcPr>
            <w:tcW w:w="567" w:type="dxa"/>
          </w:tcPr>
          <w:p w:rsidR="0028725C" w:rsidRDefault="0028725C">
            <w:pPr>
              <w:pStyle w:val="ConsPlusNormal"/>
            </w:pPr>
          </w:p>
        </w:tc>
        <w:tc>
          <w:tcPr>
            <w:tcW w:w="2381" w:type="dxa"/>
          </w:tcPr>
          <w:p w:rsidR="0028725C" w:rsidRDefault="0028725C">
            <w:pPr>
              <w:pStyle w:val="ConsPlusNormal"/>
            </w:pPr>
          </w:p>
        </w:tc>
        <w:tc>
          <w:tcPr>
            <w:tcW w:w="3231" w:type="dxa"/>
          </w:tcPr>
          <w:p w:rsidR="0028725C" w:rsidRDefault="0028725C">
            <w:pPr>
              <w:pStyle w:val="ConsPlusNormal"/>
            </w:pPr>
          </w:p>
        </w:tc>
        <w:tc>
          <w:tcPr>
            <w:tcW w:w="2891"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 места остановки мобильного НТО, предлагаемые к включению в Схему, расположенные на земельных участках, находящихся в частной собственности:</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154"/>
        <w:gridCol w:w="1928"/>
        <w:gridCol w:w="1984"/>
        <w:gridCol w:w="2438"/>
      </w:tblGrid>
      <w:tr w:rsidR="0028725C">
        <w:tc>
          <w:tcPr>
            <w:tcW w:w="567" w:type="dxa"/>
            <w:vMerge w:val="restart"/>
          </w:tcPr>
          <w:p w:rsidR="0028725C" w:rsidRDefault="0028725C">
            <w:pPr>
              <w:pStyle w:val="ConsPlusNormal"/>
              <w:jc w:val="center"/>
            </w:pPr>
            <w:r>
              <w:t>N п/п</w:t>
            </w:r>
          </w:p>
        </w:tc>
        <w:tc>
          <w:tcPr>
            <w:tcW w:w="6066" w:type="dxa"/>
            <w:gridSpan w:val="3"/>
          </w:tcPr>
          <w:p w:rsidR="0028725C" w:rsidRDefault="0028725C">
            <w:pPr>
              <w:pStyle w:val="ConsPlusNormal"/>
              <w:jc w:val="center"/>
            </w:pPr>
            <w:r>
              <w:t>Место остановки мобильного НТО:</w:t>
            </w:r>
          </w:p>
        </w:tc>
        <w:tc>
          <w:tcPr>
            <w:tcW w:w="2438" w:type="dxa"/>
            <w:vMerge w:val="restart"/>
          </w:tcPr>
          <w:p w:rsidR="0028725C" w:rsidRDefault="0028725C">
            <w:pPr>
              <w:pStyle w:val="ConsPlusNormal"/>
              <w:jc w:val="center"/>
            </w:pPr>
            <w:r>
              <w:t>График работы мобильного НТО в месте остановки</w:t>
            </w:r>
          </w:p>
        </w:tc>
      </w:tr>
      <w:tr w:rsidR="0028725C">
        <w:tc>
          <w:tcPr>
            <w:tcW w:w="567" w:type="dxa"/>
            <w:vMerge/>
          </w:tcPr>
          <w:p w:rsidR="0028725C" w:rsidRDefault="0028725C">
            <w:pPr>
              <w:pStyle w:val="ConsPlusNormal"/>
            </w:pPr>
          </w:p>
        </w:tc>
        <w:tc>
          <w:tcPr>
            <w:tcW w:w="2154" w:type="dxa"/>
          </w:tcPr>
          <w:p w:rsidR="0028725C" w:rsidRDefault="0028725C">
            <w:pPr>
              <w:pStyle w:val="ConsPlusNormal"/>
              <w:jc w:val="center"/>
            </w:pPr>
            <w:r>
              <w:t>адресный ориентир</w:t>
            </w:r>
          </w:p>
        </w:tc>
        <w:tc>
          <w:tcPr>
            <w:tcW w:w="1928" w:type="dxa"/>
          </w:tcPr>
          <w:p w:rsidR="0028725C" w:rsidRDefault="0028725C">
            <w:pPr>
              <w:pStyle w:val="ConsPlusNormal"/>
              <w:jc w:val="center"/>
            </w:pPr>
            <w:r>
              <w:t>географические координаты</w:t>
            </w:r>
          </w:p>
        </w:tc>
        <w:tc>
          <w:tcPr>
            <w:tcW w:w="1984" w:type="dxa"/>
          </w:tcPr>
          <w:p w:rsidR="0028725C" w:rsidRDefault="0028725C">
            <w:pPr>
              <w:pStyle w:val="ConsPlusNormal"/>
              <w:jc w:val="center"/>
            </w:pPr>
            <w:r>
              <w:t>кадастровый номер земельного участка</w:t>
            </w:r>
          </w:p>
        </w:tc>
        <w:tc>
          <w:tcPr>
            <w:tcW w:w="2438" w:type="dxa"/>
            <w:vMerge/>
          </w:tcPr>
          <w:p w:rsidR="0028725C" w:rsidRDefault="0028725C">
            <w:pPr>
              <w:pStyle w:val="ConsPlusNormal"/>
            </w:pPr>
          </w:p>
        </w:tc>
      </w:tr>
      <w:tr w:rsidR="0028725C">
        <w:tc>
          <w:tcPr>
            <w:tcW w:w="567" w:type="dxa"/>
          </w:tcPr>
          <w:p w:rsidR="0028725C" w:rsidRDefault="0028725C">
            <w:pPr>
              <w:pStyle w:val="ConsPlusNormal"/>
            </w:pPr>
          </w:p>
        </w:tc>
        <w:tc>
          <w:tcPr>
            <w:tcW w:w="2154" w:type="dxa"/>
          </w:tcPr>
          <w:p w:rsidR="0028725C" w:rsidRDefault="0028725C">
            <w:pPr>
              <w:pStyle w:val="ConsPlusNormal"/>
            </w:pPr>
          </w:p>
        </w:tc>
        <w:tc>
          <w:tcPr>
            <w:tcW w:w="1928" w:type="dxa"/>
          </w:tcPr>
          <w:p w:rsidR="0028725C" w:rsidRDefault="0028725C">
            <w:pPr>
              <w:pStyle w:val="ConsPlusNormal"/>
            </w:pPr>
          </w:p>
        </w:tc>
        <w:tc>
          <w:tcPr>
            <w:tcW w:w="1984" w:type="dxa"/>
          </w:tcPr>
          <w:p w:rsidR="0028725C" w:rsidRDefault="0028725C">
            <w:pPr>
              <w:pStyle w:val="ConsPlusNormal"/>
            </w:pPr>
          </w:p>
        </w:tc>
        <w:tc>
          <w:tcPr>
            <w:tcW w:w="2438"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 сведения о собственниках земельных участков, на которых размещены места остановки мобильного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4649"/>
        <w:gridCol w:w="2268"/>
      </w:tblGrid>
      <w:tr w:rsidR="0028725C">
        <w:tc>
          <w:tcPr>
            <w:tcW w:w="2154" w:type="dxa"/>
          </w:tcPr>
          <w:p w:rsidR="0028725C" w:rsidRDefault="0028725C">
            <w:pPr>
              <w:pStyle w:val="ConsPlusNormal"/>
              <w:jc w:val="center"/>
            </w:pPr>
            <w:r>
              <w:lastRenderedPageBreak/>
              <w:t>N предлагаемого места остановки</w:t>
            </w:r>
          </w:p>
        </w:tc>
        <w:tc>
          <w:tcPr>
            <w:tcW w:w="4649" w:type="dxa"/>
          </w:tcPr>
          <w:p w:rsidR="0028725C" w:rsidRDefault="0028725C">
            <w:pPr>
              <w:pStyle w:val="ConsPlusNormal"/>
              <w:jc w:val="center"/>
            </w:pPr>
            <w:r>
              <w:t>Наименование юридического лица/фамилия, имя, отчество физического лица</w:t>
            </w:r>
          </w:p>
        </w:tc>
        <w:tc>
          <w:tcPr>
            <w:tcW w:w="2268" w:type="dxa"/>
          </w:tcPr>
          <w:p w:rsidR="0028725C" w:rsidRDefault="0028725C">
            <w:pPr>
              <w:pStyle w:val="ConsPlusNormal"/>
              <w:jc w:val="center"/>
            </w:pPr>
            <w:r>
              <w:t>ОГРН (для юридических лиц)</w:t>
            </w:r>
          </w:p>
        </w:tc>
      </w:tr>
      <w:tr w:rsidR="0028725C">
        <w:tc>
          <w:tcPr>
            <w:tcW w:w="2154" w:type="dxa"/>
          </w:tcPr>
          <w:p w:rsidR="0028725C" w:rsidRDefault="0028725C">
            <w:pPr>
              <w:pStyle w:val="ConsPlusNormal"/>
            </w:pPr>
          </w:p>
        </w:tc>
        <w:tc>
          <w:tcPr>
            <w:tcW w:w="4649" w:type="dxa"/>
          </w:tcPr>
          <w:p w:rsidR="0028725C" w:rsidRDefault="0028725C">
            <w:pPr>
              <w:pStyle w:val="ConsPlusNormal"/>
            </w:pPr>
          </w:p>
        </w:tc>
        <w:tc>
          <w:tcPr>
            <w:tcW w:w="2268"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 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такого лица):</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4649"/>
        <w:gridCol w:w="2268"/>
      </w:tblGrid>
      <w:tr w:rsidR="0028725C">
        <w:tc>
          <w:tcPr>
            <w:tcW w:w="2154" w:type="dxa"/>
          </w:tcPr>
          <w:p w:rsidR="0028725C" w:rsidRDefault="0028725C">
            <w:pPr>
              <w:pStyle w:val="ConsPlusNormal"/>
              <w:jc w:val="center"/>
            </w:pPr>
            <w:r>
              <w:t>N предлагаемого места остановки</w:t>
            </w:r>
          </w:p>
        </w:tc>
        <w:tc>
          <w:tcPr>
            <w:tcW w:w="4649" w:type="dxa"/>
          </w:tcPr>
          <w:p w:rsidR="0028725C" w:rsidRDefault="0028725C">
            <w:pPr>
              <w:pStyle w:val="ConsPlusNormal"/>
              <w:jc w:val="center"/>
            </w:pPr>
            <w:r>
              <w:t>Наименование юридического лица/фамилия, имя, отчество физического лица</w:t>
            </w:r>
          </w:p>
        </w:tc>
        <w:tc>
          <w:tcPr>
            <w:tcW w:w="2268" w:type="dxa"/>
          </w:tcPr>
          <w:p w:rsidR="0028725C" w:rsidRDefault="0028725C">
            <w:pPr>
              <w:pStyle w:val="ConsPlusNormal"/>
              <w:jc w:val="center"/>
            </w:pPr>
            <w:r>
              <w:t>ОГРН (для юридических лиц)</w:t>
            </w:r>
          </w:p>
        </w:tc>
      </w:tr>
      <w:tr w:rsidR="0028725C">
        <w:tc>
          <w:tcPr>
            <w:tcW w:w="2154" w:type="dxa"/>
          </w:tcPr>
          <w:p w:rsidR="0028725C" w:rsidRDefault="0028725C">
            <w:pPr>
              <w:pStyle w:val="ConsPlusNormal"/>
            </w:pPr>
          </w:p>
        </w:tc>
        <w:tc>
          <w:tcPr>
            <w:tcW w:w="4649" w:type="dxa"/>
          </w:tcPr>
          <w:p w:rsidR="0028725C" w:rsidRDefault="0028725C">
            <w:pPr>
              <w:pStyle w:val="ConsPlusNormal"/>
            </w:pPr>
          </w:p>
        </w:tc>
        <w:tc>
          <w:tcPr>
            <w:tcW w:w="2268"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345" w:type="dxa"/>
          </w:tcPr>
          <w:p w:rsidR="0028725C" w:rsidRDefault="0028725C">
            <w:pPr>
              <w:pStyle w:val="ConsPlusNormal"/>
            </w:pPr>
            <w:r>
              <w:t>ИНН</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345"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345" w:type="dxa"/>
          </w:tcPr>
          <w:p w:rsidR="0028725C" w:rsidRDefault="0028725C">
            <w:pPr>
              <w:pStyle w:val="ConsPlusNormal"/>
            </w:pPr>
            <w:r>
              <w:t>Контактный телефон</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345" w:type="dxa"/>
          </w:tcPr>
          <w:p w:rsidR="0028725C" w:rsidRDefault="0028725C">
            <w:pPr>
              <w:pStyle w:val="ConsPlusNormal"/>
            </w:pPr>
            <w:r>
              <w:t>Адрес электронной почты (при наличии)</w:t>
            </w: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Приложения:</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746"/>
        <w:gridCol w:w="1814"/>
      </w:tblGrid>
      <w:tr w:rsidR="0028725C">
        <w:tc>
          <w:tcPr>
            <w:tcW w:w="510" w:type="dxa"/>
          </w:tcPr>
          <w:p w:rsidR="0028725C" w:rsidRDefault="0028725C">
            <w:pPr>
              <w:pStyle w:val="ConsPlusNormal"/>
              <w:jc w:val="center"/>
            </w:pPr>
            <w:r>
              <w:t>N</w:t>
            </w:r>
          </w:p>
        </w:tc>
        <w:tc>
          <w:tcPr>
            <w:tcW w:w="6746" w:type="dxa"/>
          </w:tcPr>
          <w:p w:rsidR="0028725C" w:rsidRDefault="0028725C">
            <w:pPr>
              <w:pStyle w:val="ConsPlusNormal"/>
              <w:jc w:val="center"/>
            </w:pPr>
            <w:r>
              <w:t>Наименование приложения</w:t>
            </w:r>
          </w:p>
        </w:tc>
        <w:tc>
          <w:tcPr>
            <w:tcW w:w="1814" w:type="dxa"/>
          </w:tcPr>
          <w:p w:rsidR="0028725C" w:rsidRDefault="0028725C">
            <w:pPr>
              <w:pStyle w:val="ConsPlusNormal"/>
              <w:jc w:val="center"/>
            </w:pPr>
            <w:r>
              <w:t>Кол-во листов</w:t>
            </w:r>
          </w:p>
        </w:tc>
      </w:tr>
      <w:tr w:rsidR="0028725C">
        <w:tc>
          <w:tcPr>
            <w:tcW w:w="510" w:type="dxa"/>
          </w:tcPr>
          <w:p w:rsidR="0028725C" w:rsidRDefault="0028725C">
            <w:pPr>
              <w:pStyle w:val="ConsPlusNormal"/>
            </w:pPr>
          </w:p>
        </w:tc>
        <w:tc>
          <w:tcPr>
            <w:tcW w:w="6746" w:type="dxa"/>
          </w:tcPr>
          <w:p w:rsidR="0028725C" w:rsidRDefault="0028725C">
            <w:pPr>
              <w:pStyle w:val="ConsPlusNormal"/>
            </w:pPr>
            <w: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таком земельном участке, и(или) на изменение характеристик НТО, размещенного на этом земельном участке</w:t>
            </w:r>
          </w:p>
        </w:tc>
        <w:tc>
          <w:tcPr>
            <w:tcW w:w="1814" w:type="dxa"/>
          </w:tcPr>
          <w:p w:rsidR="0028725C" w:rsidRDefault="0028725C">
            <w:pPr>
              <w:pStyle w:val="ConsPlusNormal"/>
            </w:pPr>
          </w:p>
        </w:tc>
      </w:tr>
      <w:tr w:rsidR="0028725C">
        <w:tc>
          <w:tcPr>
            <w:tcW w:w="510" w:type="dxa"/>
          </w:tcPr>
          <w:p w:rsidR="0028725C" w:rsidRDefault="0028725C">
            <w:pPr>
              <w:pStyle w:val="ConsPlusNormal"/>
            </w:pPr>
          </w:p>
        </w:tc>
        <w:tc>
          <w:tcPr>
            <w:tcW w:w="6746" w:type="dxa"/>
          </w:tcPr>
          <w:p w:rsidR="0028725C" w:rsidRDefault="0028725C">
            <w:pPr>
              <w:pStyle w:val="ConsPlusNormal"/>
            </w:pPr>
            <w:r>
              <w:t>цветной эскиз (изображение) или фото внешнего вида НТО</w:t>
            </w:r>
          </w:p>
        </w:tc>
        <w:tc>
          <w:tcPr>
            <w:tcW w:w="1814" w:type="dxa"/>
          </w:tcPr>
          <w:p w:rsidR="0028725C" w:rsidRDefault="0028725C">
            <w:pPr>
              <w:pStyle w:val="ConsPlusNormal"/>
            </w:pPr>
          </w:p>
        </w:tc>
      </w:tr>
    </w:tbl>
    <w:p w:rsidR="0028725C" w:rsidRDefault="0028725C">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lastRenderedPageBreak/>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&lt;4&gt;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__________ 20__ года</w:t>
            </w: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заполняются только графы характеристик НТО, которые предлагается изменить.</w:t>
            </w:r>
          </w:p>
          <w:p w:rsidR="0028725C" w:rsidRDefault="0028725C">
            <w:pPr>
              <w:pStyle w:val="ConsPlusNormal"/>
              <w:jc w:val="both"/>
            </w:pPr>
            <w:r>
              <w:t>&lt;2&gt; - только для НТО, размещенных на земельных участках, находящихся в частной собственности.</w:t>
            </w:r>
          </w:p>
          <w:p w:rsidR="0028725C" w:rsidRDefault="0028725C">
            <w:pPr>
              <w:pStyle w:val="ConsPlusNormal"/>
              <w:jc w:val="both"/>
            </w:pPr>
            <w:r>
              <w:t>&lt;3&gt; - заполняется в случае дополнения перечня мест остановки мобильного НТО, включенного в Схему.</w:t>
            </w:r>
          </w:p>
          <w:p w:rsidR="0028725C" w:rsidRDefault="0028725C">
            <w:pPr>
              <w:pStyle w:val="ConsPlusNormal"/>
              <w:jc w:val="both"/>
            </w:pPr>
            <w:r>
              <w:t>&lt;4&gt;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6</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30">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2" w:name="P971"/>
            <w:bookmarkEnd w:id="42"/>
            <w:r>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продлить период размещения немобильного торгового объекта (далее - НТО), включенного в Схему размещения нестационарных торговых объектов на территории муниципального образования _________________________ Ленинградской области (далее - Схема), по преимущественному праву:</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28725C">
        <w:tc>
          <w:tcPr>
            <w:tcW w:w="5046" w:type="dxa"/>
          </w:tcPr>
          <w:p w:rsidR="0028725C" w:rsidRDefault="0028725C">
            <w:pPr>
              <w:pStyle w:val="ConsPlusNormal"/>
            </w:pPr>
            <w:r>
              <w:t>Идентификационный номер НТО в Схеме:</w:t>
            </w:r>
          </w:p>
        </w:tc>
        <w:tc>
          <w:tcPr>
            <w:tcW w:w="4025" w:type="dxa"/>
          </w:tcPr>
          <w:p w:rsidR="0028725C" w:rsidRDefault="0028725C">
            <w:pPr>
              <w:pStyle w:val="ConsPlusNormal"/>
            </w:pPr>
          </w:p>
        </w:tc>
      </w:tr>
      <w:tr w:rsidR="0028725C">
        <w:tc>
          <w:tcPr>
            <w:tcW w:w="5046" w:type="dxa"/>
          </w:tcPr>
          <w:p w:rsidR="0028725C" w:rsidRDefault="0028725C">
            <w:pPr>
              <w:pStyle w:val="ConsPlusNormal"/>
            </w:pPr>
            <w:r>
              <w:t>Продлить период размещения НТО по (дата):</w:t>
            </w:r>
          </w:p>
        </w:tc>
        <w:tc>
          <w:tcPr>
            <w:tcW w:w="4025" w:type="dxa"/>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7</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31">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3" w:name="P1034"/>
            <w:bookmarkEnd w:id="43"/>
            <w:r>
              <w:lastRenderedPageBreak/>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продлить период размещения мобильного торгового объекта (далее - НТО), включенного в Схему размещения нестационарных торговых объектов на территории муниципального образования _________________________ Ленинградской области (далее - Схема), по преимущественному праву:</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28725C">
        <w:tc>
          <w:tcPr>
            <w:tcW w:w="5046" w:type="dxa"/>
          </w:tcPr>
          <w:p w:rsidR="0028725C" w:rsidRDefault="0028725C">
            <w:pPr>
              <w:pStyle w:val="ConsPlusNormal"/>
            </w:pPr>
            <w:r>
              <w:t>Идентификационный номер НТО в Схеме:</w:t>
            </w:r>
          </w:p>
        </w:tc>
        <w:tc>
          <w:tcPr>
            <w:tcW w:w="4025" w:type="dxa"/>
          </w:tcPr>
          <w:p w:rsidR="0028725C" w:rsidRDefault="0028725C">
            <w:pPr>
              <w:pStyle w:val="ConsPlusNormal"/>
            </w:pPr>
          </w:p>
        </w:tc>
      </w:tr>
      <w:tr w:rsidR="0028725C">
        <w:tc>
          <w:tcPr>
            <w:tcW w:w="5046" w:type="dxa"/>
          </w:tcPr>
          <w:p w:rsidR="0028725C" w:rsidRDefault="0028725C">
            <w:pPr>
              <w:pStyle w:val="ConsPlusNormal"/>
            </w:pPr>
            <w:r>
              <w:t>Продлить период размещения НТО по (дата):</w:t>
            </w:r>
          </w:p>
        </w:tc>
        <w:tc>
          <w:tcPr>
            <w:tcW w:w="4025" w:type="dxa"/>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8</w:t>
      </w:r>
    </w:p>
    <w:p w:rsidR="0028725C" w:rsidRDefault="0028725C">
      <w:pPr>
        <w:pStyle w:val="ConsPlusNormal"/>
        <w:jc w:val="right"/>
      </w:pPr>
      <w:r>
        <w:t>к Положению о размещении</w:t>
      </w:r>
    </w:p>
    <w:p w:rsidR="0028725C" w:rsidRDefault="0028725C">
      <w:pPr>
        <w:pStyle w:val="ConsPlusNormal"/>
        <w:jc w:val="right"/>
      </w:pPr>
      <w:r>
        <w:lastRenderedPageBreak/>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32">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4" w:name="P1097"/>
            <w:bookmarkEnd w:id="44"/>
            <w:r>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исключить из Схемы размещения нестационарных торговых объектов на территории муниципального образования _________________________ Ленинградской области (далее - Схема) нестационарный торговый объект (далее - НТО) в связи с прекращением торговой деятельности):</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28725C">
        <w:tc>
          <w:tcPr>
            <w:tcW w:w="5046" w:type="dxa"/>
            <w:tcBorders>
              <w:top w:val="single" w:sz="4" w:space="0" w:color="auto"/>
              <w:bottom w:val="single" w:sz="4" w:space="0" w:color="auto"/>
            </w:tcBorders>
          </w:tcPr>
          <w:p w:rsidR="0028725C" w:rsidRDefault="0028725C">
            <w:pPr>
              <w:pStyle w:val="ConsPlusNormal"/>
            </w:pPr>
            <w:r>
              <w:t>Идентификационный номер НТО в Схеме:</w:t>
            </w:r>
          </w:p>
        </w:tc>
        <w:tc>
          <w:tcPr>
            <w:tcW w:w="4025" w:type="dxa"/>
            <w:tcBorders>
              <w:top w:val="single" w:sz="4" w:space="0" w:color="auto"/>
              <w:bottom w:val="single" w:sz="4" w:space="0" w:color="auto"/>
            </w:tcBorders>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9</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33">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5" w:name="P1158"/>
            <w:bookmarkEnd w:id="45"/>
            <w:r>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исключить из Схемы размещения нестационарных торговых объектов на территории муниципального образования _________________________ Ленинградской области (далее - Схема) место (места) остановки мобильного торгового объекта (далее - НТО) в связи с прекращением торговой деятельности мобильного НТО в указанном (указанных) месте (местах) остановки:</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277"/>
      </w:tblGrid>
      <w:tr w:rsidR="0028725C">
        <w:tc>
          <w:tcPr>
            <w:tcW w:w="794" w:type="dxa"/>
          </w:tcPr>
          <w:p w:rsidR="0028725C" w:rsidRDefault="0028725C">
            <w:pPr>
              <w:pStyle w:val="ConsPlusNormal"/>
              <w:jc w:val="center"/>
            </w:pPr>
            <w:r>
              <w:t>N п/п</w:t>
            </w:r>
          </w:p>
        </w:tc>
        <w:tc>
          <w:tcPr>
            <w:tcW w:w="8277" w:type="dxa"/>
          </w:tcPr>
          <w:p w:rsidR="0028725C" w:rsidRDefault="0028725C">
            <w:pPr>
              <w:pStyle w:val="ConsPlusNormal"/>
              <w:jc w:val="center"/>
            </w:pPr>
            <w:r>
              <w:t>Идентификационный номер места остановки мобильного НТО в Схеме</w:t>
            </w:r>
          </w:p>
        </w:tc>
      </w:tr>
      <w:tr w:rsidR="0028725C">
        <w:tc>
          <w:tcPr>
            <w:tcW w:w="794" w:type="dxa"/>
          </w:tcPr>
          <w:p w:rsidR="0028725C" w:rsidRDefault="0028725C">
            <w:pPr>
              <w:pStyle w:val="ConsPlusNormal"/>
              <w:jc w:val="center"/>
            </w:pPr>
          </w:p>
        </w:tc>
        <w:tc>
          <w:tcPr>
            <w:tcW w:w="8277" w:type="dxa"/>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lastRenderedPageBreak/>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10</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34">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6" w:name="P1221"/>
            <w:bookmarkEnd w:id="46"/>
            <w:r>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Сообщаю о выборе компенсационного места размещения немобильного торгового объекта (далее - НТО), включенного в Схему размещения нестационарных торговых объектов на территории муниципального образования _________________________ Ленинградской области (далее - Схема):</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422"/>
        <w:gridCol w:w="4082"/>
      </w:tblGrid>
      <w:tr w:rsidR="0028725C">
        <w:tc>
          <w:tcPr>
            <w:tcW w:w="4989" w:type="dxa"/>
            <w:gridSpan w:val="2"/>
          </w:tcPr>
          <w:p w:rsidR="0028725C" w:rsidRDefault="0028725C">
            <w:pPr>
              <w:pStyle w:val="ConsPlusNormal"/>
            </w:pPr>
            <w:r>
              <w:t>Идентификационный номер НТО в Схеме:</w:t>
            </w:r>
          </w:p>
        </w:tc>
        <w:tc>
          <w:tcPr>
            <w:tcW w:w="4082" w:type="dxa"/>
          </w:tcPr>
          <w:p w:rsidR="0028725C" w:rsidRDefault="0028725C">
            <w:pPr>
              <w:pStyle w:val="ConsPlusNormal"/>
            </w:pPr>
          </w:p>
        </w:tc>
      </w:tr>
      <w:tr w:rsidR="0028725C">
        <w:tc>
          <w:tcPr>
            <w:tcW w:w="567" w:type="dxa"/>
          </w:tcPr>
          <w:p w:rsidR="0028725C" w:rsidRDefault="0028725C">
            <w:pPr>
              <w:pStyle w:val="ConsPlusNormal"/>
            </w:pPr>
            <w:r>
              <w:t>&lt;*&gt;</w:t>
            </w:r>
          </w:p>
        </w:tc>
        <w:tc>
          <w:tcPr>
            <w:tcW w:w="4422" w:type="dxa"/>
          </w:tcPr>
          <w:p w:rsidR="0028725C" w:rsidRDefault="0028725C">
            <w:pPr>
              <w:pStyle w:val="ConsPlusNormal"/>
            </w:pPr>
            <w:r>
              <w:t>Выбранное компенсационное место размещения НТО из числа предложенных Уполномоченным органом:</w:t>
            </w:r>
          </w:p>
        </w:tc>
        <w:tc>
          <w:tcPr>
            <w:tcW w:w="4082" w:type="dxa"/>
          </w:tcPr>
          <w:p w:rsidR="0028725C" w:rsidRDefault="0028725C">
            <w:pPr>
              <w:pStyle w:val="ConsPlusNormal"/>
            </w:pPr>
          </w:p>
        </w:tc>
      </w:tr>
      <w:tr w:rsidR="0028725C">
        <w:tc>
          <w:tcPr>
            <w:tcW w:w="567" w:type="dxa"/>
            <w:vMerge w:val="restart"/>
          </w:tcPr>
          <w:p w:rsidR="0028725C" w:rsidRDefault="0028725C">
            <w:pPr>
              <w:pStyle w:val="ConsPlusNormal"/>
            </w:pPr>
            <w:r>
              <w:t>&lt;*&gt;</w:t>
            </w:r>
          </w:p>
        </w:tc>
        <w:tc>
          <w:tcPr>
            <w:tcW w:w="4422" w:type="dxa"/>
          </w:tcPr>
          <w:p w:rsidR="0028725C" w:rsidRDefault="0028725C">
            <w:pPr>
              <w:pStyle w:val="ConsPlusNormal"/>
            </w:pPr>
            <w:r>
              <w:t>Самостоятельно подобранное компенсационное место:</w:t>
            </w:r>
          </w:p>
          <w:p w:rsidR="0028725C" w:rsidRDefault="0028725C">
            <w:pPr>
              <w:pStyle w:val="ConsPlusNormal"/>
            </w:pPr>
            <w:r>
              <w:t>- адресный ориентир</w:t>
            </w:r>
          </w:p>
        </w:tc>
        <w:tc>
          <w:tcPr>
            <w:tcW w:w="4082" w:type="dxa"/>
          </w:tcPr>
          <w:p w:rsidR="0028725C" w:rsidRDefault="0028725C">
            <w:pPr>
              <w:pStyle w:val="ConsPlusNormal"/>
            </w:pPr>
          </w:p>
        </w:tc>
      </w:tr>
      <w:tr w:rsidR="0028725C">
        <w:tc>
          <w:tcPr>
            <w:tcW w:w="567" w:type="dxa"/>
            <w:vMerge/>
          </w:tcPr>
          <w:p w:rsidR="0028725C" w:rsidRDefault="0028725C">
            <w:pPr>
              <w:pStyle w:val="ConsPlusNormal"/>
            </w:pPr>
          </w:p>
        </w:tc>
        <w:tc>
          <w:tcPr>
            <w:tcW w:w="4422" w:type="dxa"/>
          </w:tcPr>
          <w:p w:rsidR="0028725C" w:rsidRDefault="0028725C">
            <w:pPr>
              <w:pStyle w:val="ConsPlusNormal"/>
            </w:pPr>
            <w:r>
              <w:t>- географические координаты</w:t>
            </w:r>
          </w:p>
        </w:tc>
        <w:tc>
          <w:tcPr>
            <w:tcW w:w="4082" w:type="dxa"/>
          </w:tcPr>
          <w:p w:rsidR="0028725C" w:rsidRDefault="0028725C">
            <w:pPr>
              <w:pStyle w:val="ConsPlusNormal"/>
            </w:pPr>
          </w:p>
        </w:tc>
      </w:tr>
      <w:tr w:rsidR="0028725C">
        <w:tc>
          <w:tcPr>
            <w:tcW w:w="567" w:type="dxa"/>
          </w:tcPr>
          <w:p w:rsidR="0028725C" w:rsidRDefault="0028725C">
            <w:pPr>
              <w:pStyle w:val="ConsPlusNormal"/>
            </w:pPr>
            <w:r>
              <w:t>&lt;*&gt;</w:t>
            </w:r>
          </w:p>
        </w:tc>
        <w:tc>
          <w:tcPr>
            <w:tcW w:w="4422" w:type="dxa"/>
          </w:tcPr>
          <w:p w:rsidR="0028725C" w:rsidRDefault="0028725C">
            <w:pPr>
              <w:pStyle w:val="ConsPlusNormal"/>
            </w:pPr>
            <w:r>
              <w:t>В случае отказа в предоставлении самостоятельно подобранного компенсационного места согласен на предоставление места, предложенного Уполномоченным органом:</w:t>
            </w:r>
          </w:p>
        </w:tc>
        <w:tc>
          <w:tcPr>
            <w:tcW w:w="4082" w:type="dxa"/>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&lt;*&gt; - проставляется отметка о выборе позиции в соответствующей графе.</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11</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 ред. </w:t>
            </w:r>
            <w:hyperlink r:id="rId135">
              <w:r>
                <w:rPr>
                  <w:color w:val="0000FF"/>
                </w:rPr>
                <w:t>Приказа</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23.07.2026 N 13-п)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ind w:firstLine="540"/>
        <w:jc w:val="both"/>
      </w:pPr>
    </w:p>
    <w:p w:rsidR="0028725C" w:rsidRDefault="0028725C">
      <w:pPr>
        <w:pStyle w:val="ConsPlusNormal"/>
      </w:pPr>
      <w:r>
        <w:t>(ФОРМА)</w:t>
      </w:r>
    </w:p>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6010"/>
      </w:tblGrid>
      <w:tr w:rsidR="0028725C">
        <w:tc>
          <w:tcPr>
            <w:tcW w:w="2721" w:type="dxa"/>
            <w:vMerge w:val="restart"/>
            <w:tcBorders>
              <w:top w:val="nil"/>
              <w:left w:val="nil"/>
              <w:bottom w:val="nil"/>
              <w:right w:val="nil"/>
            </w:tcBorders>
          </w:tcPr>
          <w:p w:rsidR="0028725C" w:rsidRDefault="0028725C">
            <w:pPr>
              <w:pStyle w:val="ConsPlusNormal"/>
              <w:jc w:val="both"/>
            </w:pPr>
          </w:p>
        </w:tc>
        <w:tc>
          <w:tcPr>
            <w:tcW w:w="340" w:type="dxa"/>
            <w:tcBorders>
              <w:top w:val="nil"/>
              <w:left w:val="nil"/>
              <w:bottom w:val="nil"/>
              <w:right w:val="nil"/>
            </w:tcBorders>
          </w:tcPr>
          <w:p w:rsidR="0028725C" w:rsidRDefault="0028725C">
            <w:pPr>
              <w:pStyle w:val="ConsPlusNormal"/>
              <w:jc w:val="both"/>
            </w:pPr>
            <w:r>
              <w:t>В</w:t>
            </w:r>
          </w:p>
        </w:tc>
        <w:tc>
          <w:tcPr>
            <w:tcW w:w="6010" w:type="dxa"/>
            <w:tcBorders>
              <w:top w:val="nil"/>
              <w:left w:val="nil"/>
              <w:bottom w:val="single" w:sz="4" w:space="0" w:color="auto"/>
              <w:right w:val="nil"/>
            </w:tcBorders>
          </w:tcPr>
          <w:p w:rsidR="0028725C" w:rsidRDefault="0028725C">
            <w:pPr>
              <w:pStyle w:val="ConsPlusNormal"/>
              <w:jc w:val="both"/>
            </w:pPr>
          </w:p>
        </w:tc>
      </w:tr>
      <w:tr w:rsidR="0028725C">
        <w:tc>
          <w:tcPr>
            <w:tcW w:w="2721" w:type="dxa"/>
            <w:vMerge/>
            <w:tcBorders>
              <w:top w:val="nil"/>
              <w:left w:val="nil"/>
              <w:bottom w:val="nil"/>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jc w:val="both"/>
            </w:pPr>
          </w:p>
        </w:tc>
        <w:tc>
          <w:tcPr>
            <w:tcW w:w="6010"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7" w:name="P1295"/>
            <w:bookmarkEnd w:id="47"/>
            <w:r>
              <w:t>ЗАЯВЛЕНИЕ</w:t>
            </w:r>
          </w:p>
        </w:tc>
      </w:tr>
      <w:tr w:rsidR="0028725C">
        <w:tc>
          <w:tcPr>
            <w:tcW w:w="9071" w:type="dxa"/>
            <w:gridSpan w:val="3"/>
            <w:tcBorders>
              <w:top w:val="nil"/>
              <w:left w:val="nil"/>
              <w:bottom w:val="nil"/>
              <w:right w:val="nil"/>
            </w:tcBorders>
          </w:tcPr>
          <w:p w:rsidR="0028725C" w:rsidRDefault="0028725C">
            <w:pPr>
              <w:pStyle w:val="ConsPlusNormal"/>
              <w:jc w:val="both"/>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Сообщаю о выборе компенсационного места остановки мобильного торгового объекта (далее - НТО), включенного в Схему размещения нестационарных торговых объектов на территории муниципального образования _________________________ Ленинградской области (далее - Схема):</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422"/>
        <w:gridCol w:w="4082"/>
      </w:tblGrid>
      <w:tr w:rsidR="0028725C">
        <w:tc>
          <w:tcPr>
            <w:tcW w:w="4989" w:type="dxa"/>
            <w:gridSpan w:val="2"/>
          </w:tcPr>
          <w:p w:rsidR="0028725C" w:rsidRDefault="0028725C">
            <w:pPr>
              <w:pStyle w:val="ConsPlusNormal"/>
            </w:pPr>
            <w:r>
              <w:t>Идентификационный номер места остановки мобильного НТО в Схеме:</w:t>
            </w:r>
          </w:p>
        </w:tc>
        <w:tc>
          <w:tcPr>
            <w:tcW w:w="4082" w:type="dxa"/>
          </w:tcPr>
          <w:p w:rsidR="0028725C" w:rsidRDefault="0028725C">
            <w:pPr>
              <w:pStyle w:val="ConsPlusNormal"/>
            </w:pPr>
          </w:p>
        </w:tc>
      </w:tr>
      <w:tr w:rsidR="0028725C">
        <w:tc>
          <w:tcPr>
            <w:tcW w:w="567" w:type="dxa"/>
          </w:tcPr>
          <w:p w:rsidR="0028725C" w:rsidRDefault="0028725C">
            <w:pPr>
              <w:pStyle w:val="ConsPlusNormal"/>
            </w:pPr>
            <w:r>
              <w:t>&lt;*&gt;</w:t>
            </w:r>
          </w:p>
        </w:tc>
        <w:tc>
          <w:tcPr>
            <w:tcW w:w="4422" w:type="dxa"/>
          </w:tcPr>
          <w:p w:rsidR="0028725C" w:rsidRDefault="0028725C">
            <w:pPr>
              <w:pStyle w:val="ConsPlusNormal"/>
            </w:pPr>
            <w:r>
              <w:t>Выбранное компенсационное место остановки мобильного НТО из числа предложенных Уполномоченным органом:</w:t>
            </w:r>
          </w:p>
        </w:tc>
        <w:tc>
          <w:tcPr>
            <w:tcW w:w="4082" w:type="dxa"/>
          </w:tcPr>
          <w:p w:rsidR="0028725C" w:rsidRDefault="0028725C">
            <w:pPr>
              <w:pStyle w:val="ConsPlusNormal"/>
            </w:pPr>
          </w:p>
        </w:tc>
      </w:tr>
      <w:tr w:rsidR="0028725C">
        <w:tc>
          <w:tcPr>
            <w:tcW w:w="567" w:type="dxa"/>
            <w:vMerge w:val="restart"/>
          </w:tcPr>
          <w:p w:rsidR="0028725C" w:rsidRDefault="0028725C">
            <w:pPr>
              <w:pStyle w:val="ConsPlusNormal"/>
            </w:pPr>
            <w:r>
              <w:t>&lt;*&gt;</w:t>
            </w:r>
          </w:p>
        </w:tc>
        <w:tc>
          <w:tcPr>
            <w:tcW w:w="4422" w:type="dxa"/>
          </w:tcPr>
          <w:p w:rsidR="0028725C" w:rsidRDefault="0028725C">
            <w:pPr>
              <w:pStyle w:val="ConsPlusNormal"/>
            </w:pPr>
            <w:r>
              <w:t>Самостоятельно подобранное компенсационное место:</w:t>
            </w:r>
          </w:p>
          <w:p w:rsidR="0028725C" w:rsidRDefault="0028725C">
            <w:pPr>
              <w:pStyle w:val="ConsPlusNormal"/>
            </w:pPr>
            <w:r>
              <w:t>- адресный ориентир</w:t>
            </w:r>
          </w:p>
        </w:tc>
        <w:tc>
          <w:tcPr>
            <w:tcW w:w="4082" w:type="dxa"/>
          </w:tcPr>
          <w:p w:rsidR="0028725C" w:rsidRDefault="0028725C">
            <w:pPr>
              <w:pStyle w:val="ConsPlusNormal"/>
            </w:pPr>
          </w:p>
        </w:tc>
      </w:tr>
      <w:tr w:rsidR="0028725C">
        <w:tc>
          <w:tcPr>
            <w:tcW w:w="567" w:type="dxa"/>
            <w:vMerge/>
          </w:tcPr>
          <w:p w:rsidR="0028725C" w:rsidRDefault="0028725C">
            <w:pPr>
              <w:pStyle w:val="ConsPlusNormal"/>
            </w:pPr>
          </w:p>
        </w:tc>
        <w:tc>
          <w:tcPr>
            <w:tcW w:w="4422" w:type="dxa"/>
          </w:tcPr>
          <w:p w:rsidR="0028725C" w:rsidRDefault="0028725C">
            <w:pPr>
              <w:pStyle w:val="ConsPlusNormal"/>
            </w:pPr>
            <w:r>
              <w:t>- географические координаты</w:t>
            </w:r>
          </w:p>
        </w:tc>
        <w:tc>
          <w:tcPr>
            <w:tcW w:w="4082" w:type="dxa"/>
          </w:tcPr>
          <w:p w:rsidR="0028725C" w:rsidRDefault="0028725C">
            <w:pPr>
              <w:pStyle w:val="ConsPlusNormal"/>
            </w:pPr>
          </w:p>
        </w:tc>
      </w:tr>
      <w:tr w:rsidR="0028725C">
        <w:tc>
          <w:tcPr>
            <w:tcW w:w="567" w:type="dxa"/>
          </w:tcPr>
          <w:p w:rsidR="0028725C" w:rsidRDefault="0028725C">
            <w:pPr>
              <w:pStyle w:val="ConsPlusNormal"/>
            </w:pPr>
            <w:r>
              <w:t>&lt;*&gt;</w:t>
            </w:r>
          </w:p>
        </w:tc>
        <w:tc>
          <w:tcPr>
            <w:tcW w:w="4422" w:type="dxa"/>
          </w:tcPr>
          <w:p w:rsidR="0028725C" w:rsidRDefault="0028725C">
            <w:pPr>
              <w:pStyle w:val="ConsPlusNormal"/>
            </w:pPr>
            <w:r>
              <w:t>В случае отказа в предоставлении самостоятельно подобранного компенсационного места согласен на предоставление места, предложенного Уполномоченным органом:</w:t>
            </w:r>
          </w:p>
        </w:tc>
        <w:tc>
          <w:tcPr>
            <w:tcW w:w="4082" w:type="dxa"/>
          </w:tcPr>
          <w:p w:rsidR="0028725C" w:rsidRDefault="0028725C">
            <w:pPr>
              <w:pStyle w:val="ConsPlusNormal"/>
            </w:pP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4592"/>
      </w:tblGrid>
      <w:tr w:rsidR="0028725C">
        <w:tc>
          <w:tcPr>
            <w:tcW w:w="567" w:type="dxa"/>
          </w:tcPr>
          <w:p w:rsidR="0028725C" w:rsidRDefault="0028725C">
            <w:pPr>
              <w:pStyle w:val="ConsPlusNormal"/>
              <w:jc w:val="center"/>
            </w:pPr>
            <w:r>
              <w:t>1</w:t>
            </w:r>
          </w:p>
        </w:tc>
        <w:tc>
          <w:tcPr>
            <w:tcW w:w="3912" w:type="dxa"/>
          </w:tcPr>
          <w:p w:rsidR="0028725C" w:rsidRDefault="0028725C">
            <w:pPr>
              <w:pStyle w:val="ConsPlusNormal"/>
            </w:pPr>
            <w:r>
              <w:t xml:space="preserve">Наименование юридического </w:t>
            </w:r>
            <w:r>
              <w:lastRenderedPageBreak/>
              <w:t>лица/фамилия, имя, отчество индивидуального предпринимателя или самозанятого</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lastRenderedPageBreak/>
              <w:t>2</w:t>
            </w:r>
          </w:p>
        </w:tc>
        <w:tc>
          <w:tcPr>
            <w:tcW w:w="3912" w:type="dxa"/>
          </w:tcPr>
          <w:p w:rsidR="0028725C" w:rsidRDefault="0028725C">
            <w:pPr>
              <w:pStyle w:val="ConsPlusNormal"/>
            </w:pPr>
            <w:r>
              <w:t>ИНН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912"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912" w:type="dxa"/>
          </w:tcPr>
          <w:p w:rsidR="0028725C" w:rsidRDefault="0028725C">
            <w:pPr>
              <w:pStyle w:val="ConsPlusNormal"/>
            </w:pPr>
            <w:r>
              <w:t>Контактный телефон</w:t>
            </w:r>
          </w:p>
        </w:tc>
        <w:tc>
          <w:tcPr>
            <w:tcW w:w="4592"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912" w:type="dxa"/>
          </w:tcPr>
          <w:p w:rsidR="0028725C" w:rsidRDefault="0028725C">
            <w:pPr>
              <w:pStyle w:val="ConsPlusNormal"/>
            </w:pPr>
            <w:r>
              <w:t>Адрес электронной почты (при наличии)</w:t>
            </w:r>
          </w:p>
        </w:tc>
        <w:tc>
          <w:tcPr>
            <w:tcW w:w="4592" w:type="dxa"/>
          </w:tcPr>
          <w:p w:rsidR="0028725C" w:rsidRDefault="0028725C">
            <w:pPr>
              <w:pStyle w:val="ConsPlusNormal"/>
            </w:pPr>
          </w:p>
        </w:tc>
      </w:tr>
    </w:tbl>
    <w:p w:rsidR="0028725C" w:rsidRDefault="0028725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 20__ года</w:t>
            </w:r>
          </w:p>
        </w:tc>
      </w:tr>
    </w:tbl>
    <w:p w:rsidR="0028725C" w:rsidRDefault="0028725C">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&lt;*&gt; - проставляется отметка о выборе позиции в соответствующей графе.</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12</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(введено </w:t>
            </w:r>
            <w:hyperlink r:id="rId136">
              <w:r>
                <w:rPr>
                  <w:color w:val="0000FF"/>
                </w:rPr>
                <w:t>Приказом</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t>и потребительского рынка Ленинградской области от 28.08.2026 N 15-п)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pPr>
    </w:p>
    <w:p w:rsidR="0028725C" w:rsidRDefault="0028725C">
      <w:pPr>
        <w:pStyle w:val="ConsPlusNormal"/>
      </w:pPr>
      <w:r>
        <w:t>(ФОРМА)</w:t>
      </w:r>
    </w:p>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454"/>
        <w:gridCol w:w="5896"/>
      </w:tblGrid>
      <w:tr w:rsidR="0028725C">
        <w:tc>
          <w:tcPr>
            <w:tcW w:w="2721" w:type="dxa"/>
            <w:vMerge w:val="restart"/>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jc w:val="both"/>
            </w:pPr>
            <w:r>
              <w:t>В</w:t>
            </w:r>
          </w:p>
        </w:tc>
        <w:tc>
          <w:tcPr>
            <w:tcW w:w="5896" w:type="dxa"/>
            <w:tcBorders>
              <w:top w:val="nil"/>
              <w:left w:val="nil"/>
              <w:bottom w:val="single" w:sz="4" w:space="0" w:color="auto"/>
              <w:right w:val="nil"/>
            </w:tcBorders>
          </w:tcPr>
          <w:p w:rsidR="0028725C" w:rsidRDefault="0028725C">
            <w:pPr>
              <w:pStyle w:val="ConsPlusNormal"/>
            </w:pPr>
          </w:p>
        </w:tc>
      </w:tr>
      <w:tr w:rsidR="0028725C">
        <w:tc>
          <w:tcPr>
            <w:tcW w:w="2721" w:type="dxa"/>
            <w:vMerge/>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pPr>
          </w:p>
        </w:tc>
        <w:tc>
          <w:tcPr>
            <w:tcW w:w="5896"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8" w:name="P1369"/>
            <w:bookmarkEnd w:id="48"/>
            <w:r>
              <w:t>ЗАЯВЛЕНИЕ</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торговый объект (далее -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Вид НТО</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345" w:type="dxa"/>
          </w:tcPr>
          <w:p w:rsidR="0028725C" w:rsidRDefault="0028725C">
            <w:pPr>
              <w:pStyle w:val="ConsPlusNormal"/>
            </w:pPr>
            <w:r>
              <w:t>Площадь НТО, кв. м</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345" w:type="dxa"/>
          </w:tcPr>
          <w:p w:rsidR="0028725C" w:rsidRDefault="0028725C">
            <w:pPr>
              <w:pStyle w:val="ConsPlusNormal"/>
            </w:pPr>
            <w:r>
              <w:t>Специализация НТО</w:t>
            </w:r>
          </w:p>
        </w:tc>
        <w:tc>
          <w:tcPr>
            <w:tcW w:w="5159" w:type="dxa"/>
          </w:tcPr>
          <w:p w:rsidR="0028725C" w:rsidRDefault="0028725C">
            <w:pPr>
              <w:pStyle w:val="ConsPlusNormal"/>
            </w:pPr>
          </w:p>
        </w:tc>
      </w:tr>
      <w:tr w:rsidR="0028725C">
        <w:tc>
          <w:tcPr>
            <w:tcW w:w="567" w:type="dxa"/>
            <w:vMerge w:val="restart"/>
          </w:tcPr>
          <w:p w:rsidR="0028725C" w:rsidRDefault="0028725C">
            <w:pPr>
              <w:pStyle w:val="ConsPlusNormal"/>
              <w:jc w:val="center"/>
            </w:pPr>
            <w:r>
              <w:t>4</w:t>
            </w:r>
          </w:p>
        </w:tc>
        <w:tc>
          <w:tcPr>
            <w:tcW w:w="3345" w:type="dxa"/>
          </w:tcPr>
          <w:p w:rsidR="0028725C" w:rsidRDefault="0028725C">
            <w:pPr>
              <w:pStyle w:val="ConsPlusNormal"/>
            </w:pPr>
            <w:r>
              <w:t>Место размещения НТО:</w:t>
            </w:r>
          </w:p>
          <w:p w:rsidR="0028725C" w:rsidRDefault="0028725C">
            <w:pPr>
              <w:pStyle w:val="ConsPlusNormal"/>
            </w:pPr>
            <w:r>
              <w:t>- адресный ориентир</w:t>
            </w:r>
          </w:p>
        </w:tc>
        <w:tc>
          <w:tcPr>
            <w:tcW w:w="5159" w:type="dxa"/>
          </w:tcPr>
          <w:p w:rsidR="0028725C" w:rsidRDefault="0028725C">
            <w:pPr>
              <w:pStyle w:val="ConsPlusNormal"/>
            </w:pPr>
          </w:p>
        </w:tc>
      </w:tr>
      <w:tr w:rsidR="0028725C">
        <w:tc>
          <w:tcPr>
            <w:tcW w:w="567" w:type="dxa"/>
            <w:vMerge/>
          </w:tcPr>
          <w:p w:rsidR="0028725C" w:rsidRDefault="0028725C">
            <w:pPr>
              <w:pStyle w:val="ConsPlusNormal"/>
            </w:pPr>
          </w:p>
        </w:tc>
        <w:tc>
          <w:tcPr>
            <w:tcW w:w="3345" w:type="dxa"/>
          </w:tcPr>
          <w:p w:rsidR="0028725C" w:rsidRDefault="0028725C">
            <w:pPr>
              <w:pStyle w:val="ConsPlusNormal"/>
            </w:pPr>
            <w:r>
              <w:t>- географические координаты</w:t>
            </w:r>
          </w:p>
        </w:tc>
        <w:tc>
          <w:tcPr>
            <w:tcW w:w="5159" w:type="dxa"/>
          </w:tcPr>
          <w:p w:rsidR="0028725C" w:rsidRDefault="0028725C">
            <w:pPr>
              <w:pStyle w:val="ConsPlusNormal"/>
            </w:pPr>
          </w:p>
        </w:tc>
      </w:tr>
      <w:tr w:rsidR="0028725C">
        <w:tc>
          <w:tcPr>
            <w:tcW w:w="567" w:type="dxa"/>
            <w:vMerge w:val="restart"/>
          </w:tcPr>
          <w:p w:rsidR="0028725C" w:rsidRDefault="0028725C">
            <w:pPr>
              <w:pStyle w:val="ConsPlusNormal"/>
              <w:jc w:val="center"/>
            </w:pPr>
            <w:r>
              <w:t>5</w:t>
            </w:r>
          </w:p>
        </w:tc>
        <w:tc>
          <w:tcPr>
            <w:tcW w:w="3345" w:type="dxa"/>
          </w:tcPr>
          <w:p w:rsidR="0028725C" w:rsidRDefault="0028725C">
            <w:pPr>
              <w:pStyle w:val="ConsPlusNormal"/>
            </w:pPr>
            <w:r>
              <w:t>Период размещения НТО:</w:t>
            </w:r>
          </w:p>
          <w:p w:rsidR="0028725C" w:rsidRDefault="0028725C">
            <w:pPr>
              <w:pStyle w:val="ConsPlusNormal"/>
            </w:pPr>
            <w:r>
              <w:t>- с (дата)</w:t>
            </w:r>
          </w:p>
        </w:tc>
        <w:tc>
          <w:tcPr>
            <w:tcW w:w="5159" w:type="dxa"/>
          </w:tcPr>
          <w:p w:rsidR="0028725C" w:rsidRDefault="0028725C">
            <w:pPr>
              <w:pStyle w:val="ConsPlusNormal"/>
            </w:pPr>
          </w:p>
        </w:tc>
      </w:tr>
      <w:tr w:rsidR="0028725C">
        <w:tc>
          <w:tcPr>
            <w:tcW w:w="567" w:type="dxa"/>
            <w:vMerge/>
          </w:tcPr>
          <w:p w:rsidR="0028725C" w:rsidRDefault="0028725C">
            <w:pPr>
              <w:pStyle w:val="ConsPlusNormal"/>
            </w:pPr>
          </w:p>
        </w:tc>
        <w:tc>
          <w:tcPr>
            <w:tcW w:w="3345" w:type="dxa"/>
          </w:tcPr>
          <w:p w:rsidR="0028725C" w:rsidRDefault="0028725C">
            <w:pPr>
              <w:pStyle w:val="ConsPlusNormal"/>
            </w:pPr>
            <w:r>
              <w:t>- по (дата)</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6</w:t>
            </w:r>
          </w:p>
        </w:tc>
        <w:tc>
          <w:tcPr>
            <w:tcW w:w="3345" w:type="dxa"/>
          </w:tcPr>
          <w:p w:rsidR="0028725C" w:rsidRDefault="0028725C">
            <w:pPr>
              <w:pStyle w:val="ConsPlusNormal"/>
            </w:pPr>
            <w:r>
              <w:t>Кадастровый номер земельного участка, на котором размещен НТО</w:t>
            </w: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собственнике земельного участка, на котором размещен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Наименование юридического лица/фамилия, имя, отчество физического лица</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345" w:type="dxa"/>
          </w:tcPr>
          <w:p w:rsidR="0028725C" w:rsidRDefault="0028725C">
            <w:pPr>
              <w:pStyle w:val="ConsPlusNormal"/>
            </w:pPr>
            <w:r>
              <w:t>ОГРН (для юридических лиц)</w:t>
            </w: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об ином лице, во владении и пользовании которого находится земельный участок, на котором размещен НТО (при наличии такого лица):</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Наименование юридического лица/фамилия, имя, отчество физического лица</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345" w:type="dxa"/>
          </w:tcPr>
          <w:p w:rsidR="0028725C" w:rsidRDefault="0028725C">
            <w:pPr>
              <w:pStyle w:val="ConsPlusNormal"/>
            </w:pPr>
            <w:r>
              <w:t>ОГРН (для юридических лиц)</w:t>
            </w: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планирующем осуществлять торговую деятельность в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 xml:space="preserve">Наименование юридического лица/фамилия, имя, отчество индивидуального предпринимателя или </w:t>
            </w:r>
            <w:r>
              <w:lastRenderedPageBreak/>
              <w:t>самозанятого</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lastRenderedPageBreak/>
              <w:t>2</w:t>
            </w:r>
          </w:p>
        </w:tc>
        <w:tc>
          <w:tcPr>
            <w:tcW w:w="3345" w:type="dxa"/>
          </w:tcPr>
          <w:p w:rsidR="0028725C" w:rsidRDefault="0028725C">
            <w:pPr>
              <w:pStyle w:val="ConsPlusNormal"/>
            </w:pPr>
            <w:r>
              <w:t>ИНН</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3</w:t>
            </w:r>
          </w:p>
        </w:tc>
        <w:tc>
          <w:tcPr>
            <w:tcW w:w="3345"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345" w:type="dxa"/>
          </w:tcPr>
          <w:p w:rsidR="0028725C" w:rsidRDefault="0028725C">
            <w:pPr>
              <w:pStyle w:val="ConsPlusNormal"/>
            </w:pPr>
            <w:r>
              <w:t>Контактный телефон</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345" w:type="dxa"/>
          </w:tcPr>
          <w:p w:rsidR="0028725C" w:rsidRDefault="0028725C">
            <w:pPr>
              <w:pStyle w:val="ConsPlusNormal"/>
            </w:pPr>
            <w:r>
              <w:t>Адрес электронной почты (при наличии)</w:t>
            </w: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Приложения:</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746"/>
        <w:gridCol w:w="1814"/>
      </w:tblGrid>
      <w:tr w:rsidR="0028725C">
        <w:tc>
          <w:tcPr>
            <w:tcW w:w="510" w:type="dxa"/>
          </w:tcPr>
          <w:p w:rsidR="0028725C" w:rsidRDefault="0028725C">
            <w:pPr>
              <w:pStyle w:val="ConsPlusNormal"/>
              <w:jc w:val="center"/>
            </w:pPr>
            <w:r>
              <w:t>N</w:t>
            </w:r>
          </w:p>
        </w:tc>
        <w:tc>
          <w:tcPr>
            <w:tcW w:w="6746" w:type="dxa"/>
          </w:tcPr>
          <w:p w:rsidR="0028725C" w:rsidRDefault="0028725C">
            <w:pPr>
              <w:pStyle w:val="ConsPlusNormal"/>
              <w:jc w:val="center"/>
            </w:pPr>
            <w:r>
              <w:t>Наименование приложения</w:t>
            </w:r>
          </w:p>
        </w:tc>
        <w:tc>
          <w:tcPr>
            <w:tcW w:w="1814" w:type="dxa"/>
          </w:tcPr>
          <w:p w:rsidR="0028725C" w:rsidRDefault="0028725C">
            <w:pPr>
              <w:pStyle w:val="ConsPlusNormal"/>
              <w:jc w:val="center"/>
            </w:pPr>
            <w:r>
              <w:t>Кол-во листов</w:t>
            </w:r>
          </w:p>
        </w:tc>
      </w:tr>
      <w:tr w:rsidR="0028725C">
        <w:tc>
          <w:tcPr>
            <w:tcW w:w="510" w:type="dxa"/>
          </w:tcPr>
          <w:p w:rsidR="0028725C" w:rsidRDefault="0028725C">
            <w:pPr>
              <w:pStyle w:val="ConsPlusNormal"/>
            </w:pPr>
          </w:p>
        </w:tc>
        <w:tc>
          <w:tcPr>
            <w:tcW w:w="6746" w:type="dxa"/>
          </w:tcPr>
          <w:p w:rsidR="0028725C" w:rsidRDefault="0028725C">
            <w:pPr>
              <w:pStyle w:val="ConsPlusNormal"/>
            </w:pPr>
            <w: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1814" w:type="dxa"/>
          </w:tcPr>
          <w:p w:rsidR="0028725C" w:rsidRDefault="0028725C">
            <w:pPr>
              <w:pStyle w:val="ConsPlusNormal"/>
            </w:pPr>
          </w:p>
        </w:tc>
      </w:tr>
      <w:tr w:rsidR="0028725C">
        <w:tc>
          <w:tcPr>
            <w:tcW w:w="510" w:type="dxa"/>
          </w:tcPr>
          <w:p w:rsidR="0028725C" w:rsidRDefault="0028725C">
            <w:pPr>
              <w:pStyle w:val="ConsPlusNormal"/>
            </w:pPr>
          </w:p>
        </w:tc>
        <w:tc>
          <w:tcPr>
            <w:tcW w:w="6746" w:type="dxa"/>
          </w:tcPr>
          <w:p w:rsidR="0028725C" w:rsidRDefault="0028725C">
            <w:pPr>
              <w:pStyle w:val="ConsPlusNormal"/>
            </w:pPr>
            <w:r>
              <w:t>цветной эскиз (изображение) или фото внешнего вида НТО</w:t>
            </w:r>
          </w:p>
        </w:tc>
        <w:tc>
          <w:tcPr>
            <w:tcW w:w="1814" w:type="dxa"/>
          </w:tcPr>
          <w:p w:rsidR="0028725C" w:rsidRDefault="0028725C">
            <w:pPr>
              <w:pStyle w:val="ConsPlusNormal"/>
            </w:pPr>
          </w:p>
        </w:tc>
      </w:tr>
    </w:tbl>
    <w:p w:rsidR="0028725C" w:rsidRDefault="0028725C">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&lt;1&gt;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__________ 20__ года</w:t>
            </w: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pPr>
    </w:p>
    <w:p w:rsidR="0028725C" w:rsidRDefault="0028725C">
      <w:pPr>
        <w:pStyle w:val="ConsPlusNormal"/>
        <w:jc w:val="right"/>
        <w:outlineLvl w:val="1"/>
      </w:pPr>
      <w:r>
        <w:t>Приложение 13</w:t>
      </w:r>
    </w:p>
    <w:p w:rsidR="0028725C" w:rsidRDefault="0028725C">
      <w:pPr>
        <w:pStyle w:val="ConsPlusNormal"/>
        <w:jc w:val="right"/>
      </w:pPr>
      <w:r>
        <w:t>к Положению о размещении</w:t>
      </w:r>
    </w:p>
    <w:p w:rsidR="0028725C" w:rsidRDefault="0028725C">
      <w:pPr>
        <w:pStyle w:val="ConsPlusNormal"/>
        <w:jc w:val="right"/>
      </w:pPr>
      <w:r>
        <w:t>нестационарных торговых объектов</w:t>
      </w:r>
    </w:p>
    <w:p w:rsidR="0028725C" w:rsidRDefault="0028725C">
      <w:pPr>
        <w:pStyle w:val="ConsPlusNormal"/>
        <w:jc w:val="right"/>
      </w:pPr>
      <w:r>
        <w:t>на территории Ленинградской области</w:t>
      </w:r>
    </w:p>
    <w:p w:rsidR="0028725C" w:rsidRDefault="002872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872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25C" w:rsidRDefault="002872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25C" w:rsidRDefault="0028725C">
            <w:pPr>
              <w:pStyle w:val="ConsPlusNormal"/>
              <w:jc w:val="center"/>
            </w:pPr>
            <w:r>
              <w:rPr>
                <w:color w:val="392C69"/>
              </w:rPr>
              <w:t>Список изменяющих документов</w:t>
            </w:r>
          </w:p>
          <w:p w:rsidR="0028725C" w:rsidRDefault="0028725C">
            <w:pPr>
              <w:pStyle w:val="ConsPlusNormal"/>
              <w:jc w:val="center"/>
            </w:pPr>
            <w:r>
              <w:rPr>
                <w:color w:val="392C69"/>
              </w:rPr>
              <w:t xml:space="preserve">(введено </w:t>
            </w:r>
            <w:hyperlink r:id="rId137">
              <w:r>
                <w:rPr>
                  <w:color w:val="0000FF"/>
                </w:rPr>
                <w:t>Приказом</w:t>
              </w:r>
            </w:hyperlink>
            <w:r>
              <w:rPr>
                <w:color w:val="392C69"/>
              </w:rPr>
              <w:t xml:space="preserve"> комитета по развитию малого, среднего бизнеса</w:t>
            </w:r>
          </w:p>
          <w:p w:rsidR="0028725C" w:rsidRDefault="0028725C">
            <w:pPr>
              <w:pStyle w:val="ConsPlusNormal"/>
              <w:jc w:val="center"/>
            </w:pPr>
            <w:r>
              <w:rPr>
                <w:color w:val="392C69"/>
              </w:rPr>
              <w:lastRenderedPageBreak/>
              <w:t>и потребительского рынка Ленинградской области от 28.08.2026 N 15-п)</w:t>
            </w:r>
          </w:p>
        </w:tc>
        <w:tc>
          <w:tcPr>
            <w:tcW w:w="113" w:type="dxa"/>
            <w:tcBorders>
              <w:top w:val="nil"/>
              <w:left w:val="nil"/>
              <w:bottom w:val="nil"/>
              <w:right w:val="nil"/>
            </w:tcBorders>
            <w:shd w:val="clear" w:color="auto" w:fill="F4F3F8"/>
            <w:tcMar>
              <w:top w:w="0" w:type="dxa"/>
              <w:left w:w="0" w:type="dxa"/>
              <w:bottom w:w="0" w:type="dxa"/>
              <w:right w:w="0" w:type="dxa"/>
            </w:tcMar>
          </w:tcPr>
          <w:p w:rsidR="0028725C" w:rsidRDefault="0028725C">
            <w:pPr>
              <w:pStyle w:val="ConsPlusNormal"/>
            </w:pPr>
          </w:p>
        </w:tc>
      </w:tr>
    </w:tbl>
    <w:p w:rsidR="0028725C" w:rsidRDefault="0028725C">
      <w:pPr>
        <w:pStyle w:val="ConsPlusNormal"/>
      </w:pPr>
    </w:p>
    <w:p w:rsidR="0028725C" w:rsidRDefault="0028725C">
      <w:pPr>
        <w:pStyle w:val="ConsPlusNormal"/>
      </w:pPr>
      <w:r>
        <w:t>(ФОРМА)</w:t>
      </w:r>
    </w:p>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454"/>
        <w:gridCol w:w="5896"/>
      </w:tblGrid>
      <w:tr w:rsidR="0028725C">
        <w:tc>
          <w:tcPr>
            <w:tcW w:w="2721" w:type="dxa"/>
            <w:vMerge w:val="restart"/>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jc w:val="both"/>
            </w:pPr>
            <w:r>
              <w:t>В</w:t>
            </w:r>
          </w:p>
        </w:tc>
        <w:tc>
          <w:tcPr>
            <w:tcW w:w="5896" w:type="dxa"/>
            <w:tcBorders>
              <w:top w:val="nil"/>
              <w:left w:val="nil"/>
              <w:bottom w:val="single" w:sz="4" w:space="0" w:color="auto"/>
              <w:right w:val="nil"/>
            </w:tcBorders>
          </w:tcPr>
          <w:p w:rsidR="0028725C" w:rsidRDefault="0028725C">
            <w:pPr>
              <w:pStyle w:val="ConsPlusNormal"/>
            </w:pPr>
          </w:p>
        </w:tc>
      </w:tr>
      <w:tr w:rsidR="0028725C">
        <w:tc>
          <w:tcPr>
            <w:tcW w:w="2721" w:type="dxa"/>
            <w:vMerge/>
            <w:tcBorders>
              <w:top w:val="nil"/>
              <w:left w:val="nil"/>
              <w:bottom w:val="nil"/>
              <w:right w:val="nil"/>
            </w:tcBorders>
          </w:tcPr>
          <w:p w:rsidR="0028725C" w:rsidRDefault="0028725C">
            <w:pPr>
              <w:pStyle w:val="ConsPlusNormal"/>
            </w:pPr>
          </w:p>
        </w:tc>
        <w:tc>
          <w:tcPr>
            <w:tcW w:w="454" w:type="dxa"/>
            <w:tcBorders>
              <w:top w:val="nil"/>
              <w:left w:val="nil"/>
              <w:bottom w:val="nil"/>
              <w:right w:val="nil"/>
            </w:tcBorders>
          </w:tcPr>
          <w:p w:rsidR="0028725C" w:rsidRDefault="0028725C">
            <w:pPr>
              <w:pStyle w:val="ConsPlusNormal"/>
            </w:pPr>
          </w:p>
        </w:tc>
        <w:tc>
          <w:tcPr>
            <w:tcW w:w="5896" w:type="dxa"/>
            <w:tcBorders>
              <w:top w:val="single" w:sz="4" w:space="0" w:color="auto"/>
              <w:left w:val="nil"/>
              <w:bottom w:val="nil"/>
              <w:right w:val="nil"/>
            </w:tcBorders>
          </w:tcPr>
          <w:p w:rsidR="0028725C" w:rsidRDefault="0028725C">
            <w:pPr>
              <w:pStyle w:val="ConsPlusNormal"/>
              <w:jc w:val="center"/>
            </w:pPr>
            <w:r>
              <w:t>(уполномоченный орган местного самоуправления)</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jc w:val="center"/>
            </w:pPr>
            <w:bookmarkStart w:id="49" w:name="P1482"/>
            <w:bookmarkEnd w:id="49"/>
            <w:r>
              <w:t>ЗАЯВЛЕНИЕ</w:t>
            </w:r>
          </w:p>
        </w:tc>
      </w:tr>
      <w:tr w:rsidR="0028725C">
        <w:tc>
          <w:tcPr>
            <w:tcW w:w="9071" w:type="dxa"/>
            <w:gridSpan w:val="3"/>
            <w:tcBorders>
              <w:top w:val="nil"/>
              <w:left w:val="nil"/>
              <w:bottom w:val="nil"/>
              <w:right w:val="nil"/>
            </w:tcBorders>
          </w:tcPr>
          <w:p w:rsidR="0028725C" w:rsidRDefault="0028725C">
            <w:pPr>
              <w:pStyle w:val="ConsPlusNormal"/>
            </w:pPr>
          </w:p>
        </w:tc>
      </w:tr>
      <w:tr w:rsidR="0028725C">
        <w:tc>
          <w:tcPr>
            <w:tcW w:w="9071" w:type="dxa"/>
            <w:gridSpan w:val="3"/>
            <w:tcBorders>
              <w:top w:val="nil"/>
              <w:left w:val="nil"/>
              <w:bottom w:val="nil"/>
              <w:right w:val="nil"/>
            </w:tcBorders>
          </w:tcPr>
          <w:p w:rsidR="0028725C" w:rsidRDefault="0028725C">
            <w:pPr>
              <w:pStyle w:val="ConsPlusNormal"/>
              <w:ind w:firstLine="283"/>
              <w:jc w:val="both"/>
            </w:pPr>
            <w:r>
              <w:t>Прошу изменить следующие характеристики немобильного торгового объекта (далее - НТО), включенного в Схему размещения нестационарных торговых объектов на территории муниципального образования _________________________ Ленинградской области (далее - Схема):</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28725C">
        <w:tc>
          <w:tcPr>
            <w:tcW w:w="5046" w:type="dxa"/>
            <w:tcBorders>
              <w:top w:val="single" w:sz="4" w:space="0" w:color="auto"/>
              <w:bottom w:val="single" w:sz="4" w:space="0" w:color="auto"/>
            </w:tcBorders>
          </w:tcPr>
          <w:p w:rsidR="0028725C" w:rsidRDefault="0028725C">
            <w:pPr>
              <w:pStyle w:val="ConsPlusNormal"/>
            </w:pPr>
            <w:r>
              <w:t>Идентификационный номер НТО в Схеме:</w:t>
            </w:r>
          </w:p>
        </w:tc>
        <w:tc>
          <w:tcPr>
            <w:tcW w:w="4025" w:type="dxa"/>
            <w:tcBorders>
              <w:top w:val="single" w:sz="4" w:space="0" w:color="auto"/>
              <w:bottom w:val="single" w:sz="4" w:space="0" w:color="auto"/>
            </w:tcBorders>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Изменяемые характеристики &lt;1&gt;:</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5046"/>
      </w:tblGrid>
      <w:tr w:rsidR="0028725C">
        <w:tc>
          <w:tcPr>
            <w:tcW w:w="4025" w:type="dxa"/>
          </w:tcPr>
          <w:p w:rsidR="0028725C" w:rsidRDefault="0028725C">
            <w:pPr>
              <w:pStyle w:val="ConsPlusNormal"/>
              <w:jc w:val="center"/>
            </w:pPr>
            <w:r>
              <w:t>Наименование изменяемой характеристики</w:t>
            </w:r>
          </w:p>
        </w:tc>
        <w:tc>
          <w:tcPr>
            <w:tcW w:w="5046" w:type="dxa"/>
          </w:tcPr>
          <w:p w:rsidR="0028725C" w:rsidRDefault="0028725C">
            <w:pPr>
              <w:pStyle w:val="ConsPlusNormal"/>
              <w:jc w:val="center"/>
            </w:pPr>
            <w:r>
              <w:t>Новое значение характеристики</w:t>
            </w:r>
          </w:p>
        </w:tc>
      </w:tr>
      <w:tr w:rsidR="0028725C">
        <w:tc>
          <w:tcPr>
            <w:tcW w:w="4025" w:type="dxa"/>
          </w:tcPr>
          <w:p w:rsidR="0028725C" w:rsidRDefault="0028725C">
            <w:pPr>
              <w:pStyle w:val="ConsPlusNormal"/>
            </w:pPr>
            <w:r>
              <w:t>Вид НТО</w:t>
            </w:r>
          </w:p>
        </w:tc>
        <w:tc>
          <w:tcPr>
            <w:tcW w:w="5046" w:type="dxa"/>
          </w:tcPr>
          <w:p w:rsidR="0028725C" w:rsidRDefault="0028725C">
            <w:pPr>
              <w:pStyle w:val="ConsPlusNormal"/>
            </w:pPr>
          </w:p>
        </w:tc>
      </w:tr>
      <w:tr w:rsidR="0028725C">
        <w:tc>
          <w:tcPr>
            <w:tcW w:w="4025" w:type="dxa"/>
          </w:tcPr>
          <w:p w:rsidR="0028725C" w:rsidRDefault="0028725C">
            <w:pPr>
              <w:pStyle w:val="ConsPlusNormal"/>
            </w:pPr>
            <w:r>
              <w:t>Площадь НТО, кв. м</w:t>
            </w:r>
          </w:p>
        </w:tc>
        <w:tc>
          <w:tcPr>
            <w:tcW w:w="5046" w:type="dxa"/>
          </w:tcPr>
          <w:p w:rsidR="0028725C" w:rsidRDefault="0028725C">
            <w:pPr>
              <w:pStyle w:val="ConsPlusNormal"/>
            </w:pPr>
          </w:p>
        </w:tc>
      </w:tr>
      <w:tr w:rsidR="0028725C">
        <w:tc>
          <w:tcPr>
            <w:tcW w:w="4025" w:type="dxa"/>
          </w:tcPr>
          <w:p w:rsidR="0028725C" w:rsidRDefault="0028725C">
            <w:pPr>
              <w:pStyle w:val="ConsPlusNormal"/>
            </w:pPr>
            <w:r>
              <w:t>Специализация НТО</w:t>
            </w:r>
          </w:p>
        </w:tc>
        <w:tc>
          <w:tcPr>
            <w:tcW w:w="5046" w:type="dxa"/>
          </w:tcPr>
          <w:p w:rsidR="0028725C" w:rsidRDefault="0028725C">
            <w:pPr>
              <w:pStyle w:val="ConsPlusNormal"/>
            </w:pPr>
          </w:p>
        </w:tc>
      </w:tr>
      <w:tr w:rsidR="0028725C">
        <w:tc>
          <w:tcPr>
            <w:tcW w:w="4025" w:type="dxa"/>
          </w:tcPr>
          <w:p w:rsidR="0028725C" w:rsidRDefault="0028725C">
            <w:pPr>
              <w:pStyle w:val="ConsPlusNormal"/>
            </w:pPr>
            <w:r>
              <w:t>Место размещения НТО:</w:t>
            </w:r>
          </w:p>
          <w:p w:rsidR="0028725C" w:rsidRDefault="0028725C">
            <w:pPr>
              <w:pStyle w:val="ConsPlusNormal"/>
            </w:pPr>
            <w:r>
              <w:t>- адресный ориентир</w:t>
            </w:r>
          </w:p>
        </w:tc>
        <w:tc>
          <w:tcPr>
            <w:tcW w:w="5046" w:type="dxa"/>
          </w:tcPr>
          <w:p w:rsidR="0028725C" w:rsidRDefault="0028725C">
            <w:pPr>
              <w:pStyle w:val="ConsPlusNormal"/>
            </w:pPr>
          </w:p>
        </w:tc>
      </w:tr>
      <w:tr w:rsidR="0028725C">
        <w:tc>
          <w:tcPr>
            <w:tcW w:w="4025" w:type="dxa"/>
          </w:tcPr>
          <w:p w:rsidR="0028725C" w:rsidRDefault="0028725C">
            <w:pPr>
              <w:pStyle w:val="ConsPlusNormal"/>
            </w:pPr>
            <w:r>
              <w:t>- географические координаты</w:t>
            </w:r>
          </w:p>
        </w:tc>
        <w:tc>
          <w:tcPr>
            <w:tcW w:w="5046" w:type="dxa"/>
          </w:tcPr>
          <w:p w:rsidR="0028725C" w:rsidRDefault="0028725C">
            <w:pPr>
              <w:pStyle w:val="ConsPlusNormal"/>
            </w:pPr>
          </w:p>
        </w:tc>
      </w:tr>
      <w:tr w:rsidR="0028725C">
        <w:tc>
          <w:tcPr>
            <w:tcW w:w="4025" w:type="dxa"/>
          </w:tcPr>
          <w:p w:rsidR="0028725C" w:rsidRDefault="0028725C">
            <w:pPr>
              <w:pStyle w:val="ConsPlusNormal"/>
            </w:pPr>
            <w:r>
              <w:t>Период размещения НТО:</w:t>
            </w:r>
          </w:p>
          <w:p w:rsidR="0028725C" w:rsidRDefault="0028725C">
            <w:pPr>
              <w:pStyle w:val="ConsPlusNormal"/>
            </w:pPr>
            <w:r>
              <w:t>- с (дата)</w:t>
            </w:r>
          </w:p>
        </w:tc>
        <w:tc>
          <w:tcPr>
            <w:tcW w:w="5046" w:type="dxa"/>
          </w:tcPr>
          <w:p w:rsidR="0028725C" w:rsidRDefault="0028725C">
            <w:pPr>
              <w:pStyle w:val="ConsPlusNormal"/>
            </w:pPr>
          </w:p>
        </w:tc>
      </w:tr>
      <w:tr w:rsidR="0028725C">
        <w:tc>
          <w:tcPr>
            <w:tcW w:w="4025" w:type="dxa"/>
          </w:tcPr>
          <w:p w:rsidR="0028725C" w:rsidRDefault="0028725C">
            <w:pPr>
              <w:pStyle w:val="ConsPlusNormal"/>
            </w:pPr>
            <w:r>
              <w:t>- по (дата)</w:t>
            </w:r>
          </w:p>
        </w:tc>
        <w:tc>
          <w:tcPr>
            <w:tcW w:w="5046"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ind w:firstLine="283"/>
              <w:jc w:val="both"/>
            </w:pPr>
            <w:r>
              <w:t>Сведения о заявителе (лице, осуществляющем торговую деятельность в НТО):</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345"/>
        <w:gridCol w:w="5159"/>
      </w:tblGrid>
      <w:tr w:rsidR="0028725C">
        <w:tc>
          <w:tcPr>
            <w:tcW w:w="567" w:type="dxa"/>
          </w:tcPr>
          <w:p w:rsidR="0028725C" w:rsidRDefault="0028725C">
            <w:pPr>
              <w:pStyle w:val="ConsPlusNormal"/>
              <w:jc w:val="center"/>
            </w:pPr>
            <w:r>
              <w:t>1</w:t>
            </w:r>
          </w:p>
        </w:tc>
        <w:tc>
          <w:tcPr>
            <w:tcW w:w="3345" w:type="dxa"/>
          </w:tcPr>
          <w:p w:rsidR="0028725C" w:rsidRDefault="0028725C">
            <w:pPr>
              <w:pStyle w:val="ConsPlusNormal"/>
            </w:pPr>
            <w:r>
              <w:t>Наименование юридического лица/фамилия, имя, отчество индивидуального предпринимателя или самозанятого</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2</w:t>
            </w:r>
          </w:p>
        </w:tc>
        <w:tc>
          <w:tcPr>
            <w:tcW w:w="3345" w:type="dxa"/>
          </w:tcPr>
          <w:p w:rsidR="0028725C" w:rsidRDefault="0028725C">
            <w:pPr>
              <w:pStyle w:val="ConsPlusNormal"/>
            </w:pPr>
            <w:r>
              <w:t>ИНН</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lastRenderedPageBreak/>
              <w:t>3</w:t>
            </w:r>
          </w:p>
        </w:tc>
        <w:tc>
          <w:tcPr>
            <w:tcW w:w="3345" w:type="dxa"/>
          </w:tcPr>
          <w:p w:rsidR="0028725C" w:rsidRDefault="0028725C">
            <w:pPr>
              <w:pStyle w:val="ConsPlusNormal"/>
            </w:pPr>
            <w:r>
              <w:t>Юридический адрес (для юр. лиц)/адрес регистрации по месту жительства (для индивидуальных предпринимателей и самозанятых)</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4</w:t>
            </w:r>
          </w:p>
        </w:tc>
        <w:tc>
          <w:tcPr>
            <w:tcW w:w="3345" w:type="dxa"/>
          </w:tcPr>
          <w:p w:rsidR="0028725C" w:rsidRDefault="0028725C">
            <w:pPr>
              <w:pStyle w:val="ConsPlusNormal"/>
            </w:pPr>
            <w:r>
              <w:t>Контактный телефон</w:t>
            </w:r>
          </w:p>
        </w:tc>
        <w:tc>
          <w:tcPr>
            <w:tcW w:w="5159" w:type="dxa"/>
          </w:tcPr>
          <w:p w:rsidR="0028725C" w:rsidRDefault="0028725C">
            <w:pPr>
              <w:pStyle w:val="ConsPlusNormal"/>
            </w:pPr>
          </w:p>
        </w:tc>
      </w:tr>
      <w:tr w:rsidR="0028725C">
        <w:tc>
          <w:tcPr>
            <w:tcW w:w="567" w:type="dxa"/>
          </w:tcPr>
          <w:p w:rsidR="0028725C" w:rsidRDefault="0028725C">
            <w:pPr>
              <w:pStyle w:val="ConsPlusNormal"/>
              <w:jc w:val="center"/>
            </w:pPr>
            <w:r>
              <w:t>5</w:t>
            </w:r>
          </w:p>
        </w:tc>
        <w:tc>
          <w:tcPr>
            <w:tcW w:w="3345" w:type="dxa"/>
          </w:tcPr>
          <w:p w:rsidR="0028725C" w:rsidRDefault="0028725C">
            <w:pPr>
              <w:pStyle w:val="ConsPlusNormal"/>
            </w:pPr>
            <w:r>
              <w:t>Адрес электронной почты (при наличии)</w:t>
            </w:r>
          </w:p>
        </w:tc>
        <w:tc>
          <w:tcPr>
            <w:tcW w:w="5159" w:type="dxa"/>
          </w:tcPr>
          <w:p w:rsidR="0028725C" w:rsidRDefault="0028725C">
            <w:pPr>
              <w:pStyle w:val="ConsPlusNormal"/>
            </w:pP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Приложения:</w:t>
            </w:r>
          </w:p>
        </w:tc>
      </w:tr>
    </w:tbl>
    <w:p w:rsidR="0028725C" w:rsidRDefault="002872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746"/>
        <w:gridCol w:w="1814"/>
      </w:tblGrid>
      <w:tr w:rsidR="0028725C">
        <w:tc>
          <w:tcPr>
            <w:tcW w:w="510" w:type="dxa"/>
          </w:tcPr>
          <w:p w:rsidR="0028725C" w:rsidRDefault="0028725C">
            <w:pPr>
              <w:pStyle w:val="ConsPlusNormal"/>
              <w:jc w:val="center"/>
            </w:pPr>
            <w:r>
              <w:t>N</w:t>
            </w:r>
          </w:p>
        </w:tc>
        <w:tc>
          <w:tcPr>
            <w:tcW w:w="6746" w:type="dxa"/>
          </w:tcPr>
          <w:p w:rsidR="0028725C" w:rsidRDefault="0028725C">
            <w:pPr>
              <w:pStyle w:val="ConsPlusNormal"/>
              <w:jc w:val="center"/>
            </w:pPr>
            <w:r>
              <w:t>Наименование приложения</w:t>
            </w:r>
          </w:p>
        </w:tc>
        <w:tc>
          <w:tcPr>
            <w:tcW w:w="1814" w:type="dxa"/>
          </w:tcPr>
          <w:p w:rsidR="0028725C" w:rsidRDefault="0028725C">
            <w:pPr>
              <w:pStyle w:val="ConsPlusNormal"/>
              <w:jc w:val="center"/>
            </w:pPr>
            <w:r>
              <w:t>Кол-во листов</w:t>
            </w:r>
          </w:p>
        </w:tc>
      </w:tr>
      <w:tr w:rsidR="0028725C">
        <w:tc>
          <w:tcPr>
            <w:tcW w:w="510" w:type="dxa"/>
          </w:tcPr>
          <w:p w:rsidR="0028725C" w:rsidRDefault="0028725C">
            <w:pPr>
              <w:pStyle w:val="ConsPlusNormal"/>
            </w:pPr>
          </w:p>
        </w:tc>
        <w:tc>
          <w:tcPr>
            <w:tcW w:w="6746" w:type="dxa"/>
          </w:tcPr>
          <w:p w:rsidR="0028725C" w:rsidRDefault="0028725C">
            <w:pPr>
              <w:pStyle w:val="ConsPlusNormal"/>
            </w:pPr>
            <w: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изменение характеристик НТО, размещенного на этом земельном участке</w:t>
            </w:r>
          </w:p>
        </w:tc>
        <w:tc>
          <w:tcPr>
            <w:tcW w:w="1814" w:type="dxa"/>
          </w:tcPr>
          <w:p w:rsidR="0028725C" w:rsidRDefault="0028725C">
            <w:pPr>
              <w:pStyle w:val="ConsPlusNormal"/>
            </w:pPr>
          </w:p>
        </w:tc>
      </w:tr>
      <w:tr w:rsidR="0028725C">
        <w:tc>
          <w:tcPr>
            <w:tcW w:w="510" w:type="dxa"/>
          </w:tcPr>
          <w:p w:rsidR="0028725C" w:rsidRDefault="0028725C">
            <w:pPr>
              <w:pStyle w:val="ConsPlusNormal"/>
            </w:pPr>
          </w:p>
        </w:tc>
        <w:tc>
          <w:tcPr>
            <w:tcW w:w="6746" w:type="dxa"/>
          </w:tcPr>
          <w:p w:rsidR="0028725C" w:rsidRDefault="0028725C">
            <w:pPr>
              <w:pStyle w:val="ConsPlusNormal"/>
            </w:pPr>
            <w:r>
              <w:t>цветной эскиз (изображение) или фото внешнего вида НТО</w:t>
            </w:r>
          </w:p>
        </w:tc>
        <w:tc>
          <w:tcPr>
            <w:tcW w:w="1814" w:type="dxa"/>
          </w:tcPr>
          <w:p w:rsidR="0028725C" w:rsidRDefault="0028725C">
            <w:pPr>
              <w:pStyle w:val="ConsPlusNormal"/>
            </w:pPr>
          </w:p>
        </w:tc>
      </w:tr>
    </w:tbl>
    <w:p w:rsidR="0028725C" w:rsidRDefault="0028725C">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3684"/>
      </w:tblGrid>
      <w:tr w:rsidR="0028725C">
        <w:tc>
          <w:tcPr>
            <w:tcW w:w="3175"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1531" w:type="dxa"/>
            <w:tcBorders>
              <w:top w:val="nil"/>
              <w:left w:val="nil"/>
              <w:bottom w:val="single" w:sz="4" w:space="0" w:color="auto"/>
              <w:right w:val="nil"/>
            </w:tcBorders>
          </w:tcPr>
          <w:p w:rsidR="0028725C" w:rsidRDefault="0028725C">
            <w:pPr>
              <w:pStyle w:val="ConsPlusNormal"/>
            </w:pPr>
          </w:p>
        </w:tc>
        <w:tc>
          <w:tcPr>
            <w:tcW w:w="340" w:type="dxa"/>
            <w:tcBorders>
              <w:top w:val="nil"/>
              <w:left w:val="nil"/>
              <w:bottom w:val="nil"/>
              <w:right w:val="nil"/>
            </w:tcBorders>
          </w:tcPr>
          <w:p w:rsidR="0028725C" w:rsidRDefault="0028725C">
            <w:pPr>
              <w:pStyle w:val="ConsPlusNormal"/>
            </w:pPr>
          </w:p>
        </w:tc>
        <w:tc>
          <w:tcPr>
            <w:tcW w:w="3684" w:type="dxa"/>
            <w:tcBorders>
              <w:top w:val="nil"/>
              <w:left w:val="nil"/>
              <w:bottom w:val="single" w:sz="4" w:space="0" w:color="auto"/>
              <w:right w:val="nil"/>
            </w:tcBorders>
          </w:tcPr>
          <w:p w:rsidR="0028725C" w:rsidRDefault="0028725C">
            <w:pPr>
              <w:pStyle w:val="ConsPlusNormal"/>
            </w:pPr>
          </w:p>
        </w:tc>
      </w:tr>
      <w:tr w:rsidR="0028725C">
        <w:tblPrEx>
          <w:tblBorders>
            <w:insideH w:val="none" w:sz="0" w:space="0" w:color="auto"/>
          </w:tblBorders>
        </w:tblPrEx>
        <w:tc>
          <w:tcPr>
            <w:tcW w:w="3175" w:type="dxa"/>
            <w:tcBorders>
              <w:top w:val="single" w:sz="4" w:space="0" w:color="auto"/>
              <w:left w:val="nil"/>
              <w:bottom w:val="nil"/>
              <w:right w:val="nil"/>
            </w:tcBorders>
          </w:tcPr>
          <w:p w:rsidR="0028725C" w:rsidRDefault="0028725C">
            <w:pPr>
              <w:pStyle w:val="ConsPlusNormal"/>
              <w:jc w:val="center"/>
            </w:pPr>
            <w:r>
              <w:t>(должность лица, подписавшего заявление)</w:t>
            </w:r>
          </w:p>
        </w:tc>
        <w:tc>
          <w:tcPr>
            <w:tcW w:w="340" w:type="dxa"/>
            <w:tcBorders>
              <w:top w:val="nil"/>
              <w:left w:val="nil"/>
              <w:bottom w:val="nil"/>
              <w:right w:val="nil"/>
            </w:tcBorders>
          </w:tcPr>
          <w:p w:rsidR="0028725C" w:rsidRDefault="0028725C">
            <w:pPr>
              <w:pStyle w:val="ConsPlusNormal"/>
            </w:pPr>
          </w:p>
        </w:tc>
        <w:tc>
          <w:tcPr>
            <w:tcW w:w="1531" w:type="dxa"/>
            <w:tcBorders>
              <w:top w:val="single" w:sz="4" w:space="0" w:color="auto"/>
              <w:left w:val="nil"/>
              <w:bottom w:val="nil"/>
              <w:right w:val="nil"/>
            </w:tcBorders>
          </w:tcPr>
          <w:p w:rsidR="0028725C" w:rsidRDefault="0028725C">
            <w:pPr>
              <w:pStyle w:val="ConsPlusNormal"/>
              <w:jc w:val="center"/>
            </w:pPr>
            <w:r>
              <w:t>(подпись)</w:t>
            </w:r>
          </w:p>
        </w:tc>
        <w:tc>
          <w:tcPr>
            <w:tcW w:w="340" w:type="dxa"/>
            <w:tcBorders>
              <w:top w:val="nil"/>
              <w:left w:val="nil"/>
              <w:bottom w:val="nil"/>
              <w:right w:val="nil"/>
            </w:tcBorders>
          </w:tcPr>
          <w:p w:rsidR="0028725C" w:rsidRDefault="0028725C">
            <w:pPr>
              <w:pStyle w:val="ConsPlusNormal"/>
            </w:pPr>
          </w:p>
        </w:tc>
        <w:tc>
          <w:tcPr>
            <w:tcW w:w="3684" w:type="dxa"/>
            <w:tcBorders>
              <w:top w:val="single" w:sz="4" w:space="0" w:color="auto"/>
              <w:left w:val="nil"/>
              <w:bottom w:val="nil"/>
              <w:right w:val="nil"/>
            </w:tcBorders>
          </w:tcPr>
          <w:p w:rsidR="0028725C" w:rsidRDefault="0028725C">
            <w:pPr>
              <w:pStyle w:val="ConsPlusNormal"/>
              <w:jc w:val="center"/>
            </w:pPr>
            <w:r>
              <w:t>(Ф.И.О. лица, подписавшего заявление) &lt;2&gt;</w:t>
            </w:r>
          </w:p>
        </w:tc>
      </w:tr>
      <w:tr w:rsidR="0028725C">
        <w:tblPrEx>
          <w:tblBorders>
            <w:insideH w:val="none" w:sz="0" w:space="0" w:color="auto"/>
          </w:tblBorders>
        </w:tblPrEx>
        <w:tc>
          <w:tcPr>
            <w:tcW w:w="5386" w:type="dxa"/>
            <w:gridSpan w:val="4"/>
            <w:tcBorders>
              <w:top w:val="nil"/>
              <w:left w:val="nil"/>
              <w:bottom w:val="nil"/>
              <w:right w:val="nil"/>
            </w:tcBorders>
          </w:tcPr>
          <w:p w:rsidR="0028725C" w:rsidRDefault="0028725C">
            <w:pPr>
              <w:pStyle w:val="ConsPlusNormal"/>
            </w:pPr>
          </w:p>
        </w:tc>
        <w:tc>
          <w:tcPr>
            <w:tcW w:w="3684" w:type="dxa"/>
            <w:tcBorders>
              <w:top w:val="nil"/>
              <w:left w:val="nil"/>
              <w:bottom w:val="nil"/>
              <w:right w:val="nil"/>
            </w:tcBorders>
          </w:tcPr>
          <w:p w:rsidR="0028725C" w:rsidRDefault="0028725C">
            <w:pPr>
              <w:pStyle w:val="ConsPlusNormal"/>
              <w:jc w:val="center"/>
            </w:pPr>
            <w:r>
              <w:t>"___" __________ 20__ года</w:t>
            </w:r>
          </w:p>
        </w:tc>
      </w:tr>
    </w:tbl>
    <w:p w:rsidR="0028725C" w:rsidRDefault="0028725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8725C">
        <w:tc>
          <w:tcPr>
            <w:tcW w:w="9071" w:type="dxa"/>
            <w:tcBorders>
              <w:top w:val="nil"/>
              <w:left w:val="nil"/>
              <w:bottom w:val="nil"/>
              <w:right w:val="nil"/>
            </w:tcBorders>
          </w:tcPr>
          <w:p w:rsidR="0028725C" w:rsidRDefault="0028725C">
            <w:pPr>
              <w:pStyle w:val="ConsPlusNormal"/>
              <w:jc w:val="both"/>
            </w:pPr>
            <w:r>
              <w:t>--------------------------------</w:t>
            </w:r>
          </w:p>
          <w:p w:rsidR="0028725C" w:rsidRDefault="0028725C">
            <w:pPr>
              <w:pStyle w:val="ConsPlusNormal"/>
              <w:jc w:val="both"/>
            </w:pPr>
            <w:r>
              <w:t>&lt;1&gt; - заполняются только графы характеристик НТО, которые предлагается изменить.</w:t>
            </w:r>
          </w:p>
          <w:p w:rsidR="0028725C" w:rsidRDefault="0028725C">
            <w:pPr>
              <w:pStyle w:val="ConsPlusNormal"/>
              <w:jc w:val="both"/>
            </w:pPr>
            <w:r>
              <w:t>&lt;2&gt; - в случае подписания заявления лицом, не имеющим права действовать от имени заявителя без доверенности, 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tc>
      </w:tr>
    </w:tbl>
    <w:p w:rsidR="0028725C" w:rsidRDefault="0028725C">
      <w:pPr>
        <w:pStyle w:val="ConsPlusNormal"/>
      </w:pPr>
    </w:p>
    <w:p w:rsidR="0028725C" w:rsidRDefault="0028725C">
      <w:pPr>
        <w:pStyle w:val="ConsPlusNormal"/>
      </w:pPr>
    </w:p>
    <w:p w:rsidR="0028725C" w:rsidRDefault="0028725C">
      <w:pPr>
        <w:pStyle w:val="ConsPlusNormal"/>
        <w:pBdr>
          <w:bottom w:val="single" w:sz="6" w:space="0" w:color="auto"/>
        </w:pBdr>
        <w:spacing w:before="100" w:after="100"/>
        <w:jc w:val="both"/>
        <w:rPr>
          <w:sz w:val="2"/>
          <w:szCs w:val="2"/>
        </w:rPr>
      </w:pPr>
    </w:p>
    <w:p w:rsidR="00410B1C" w:rsidRDefault="0028725C">
      <w:bookmarkStart w:id="50" w:name="_GoBack"/>
      <w:bookmarkEnd w:id="50"/>
    </w:p>
    <w:sectPr w:rsidR="00410B1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25C"/>
    <w:rsid w:val="0028725C"/>
    <w:rsid w:val="009501A8"/>
    <w:rsid w:val="009E685E"/>
    <w:rsid w:val="00E73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72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872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72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72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72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872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72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725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72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872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72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72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72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872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72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725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1067" TargetMode="External"/><Relationship Id="rId21" Type="http://schemas.openxmlformats.org/officeDocument/2006/relationships/hyperlink" Target="https://login.consultant.ru/link/?req=doc&amp;base=SPB&amp;n=335606&amp;dst=100007" TargetMode="External"/><Relationship Id="rId42" Type="http://schemas.openxmlformats.org/officeDocument/2006/relationships/hyperlink" Target="https://login.consultant.ru/link/?req=doc&amp;base=SPB&amp;n=335606&amp;dst=100011" TargetMode="External"/><Relationship Id="rId63" Type="http://schemas.openxmlformats.org/officeDocument/2006/relationships/hyperlink" Target="https://login.consultant.ru/link/?req=doc&amp;base=SPB&amp;n=335606&amp;dst=100026" TargetMode="External"/><Relationship Id="rId84" Type="http://schemas.openxmlformats.org/officeDocument/2006/relationships/hyperlink" Target="https://login.consultant.ru/link/?req=doc&amp;base=SPB&amp;n=335606&amp;dst=100038" TargetMode="External"/><Relationship Id="rId138" Type="http://schemas.openxmlformats.org/officeDocument/2006/relationships/fontTable" Target="fontTable.xml"/><Relationship Id="rId16" Type="http://schemas.openxmlformats.org/officeDocument/2006/relationships/hyperlink" Target="https://login.consultant.ru/link/?req=doc&amp;base=SPB&amp;n=333961&amp;dst=100009" TargetMode="External"/><Relationship Id="rId107" Type="http://schemas.openxmlformats.org/officeDocument/2006/relationships/hyperlink" Target="https://login.consultant.ru/link/?req=doc&amp;base=SPB&amp;n=335606&amp;dst=100071" TargetMode="External"/><Relationship Id="rId11" Type="http://schemas.openxmlformats.org/officeDocument/2006/relationships/hyperlink" Target="https://login.consultant.ru/link/?req=doc&amp;base=SPB&amp;n=293166" TargetMode="External"/><Relationship Id="rId32" Type="http://schemas.openxmlformats.org/officeDocument/2006/relationships/hyperlink" Target="https://login.consultant.ru/link/?req=doc&amp;base=SPB&amp;n=333961&amp;dst=100018" TargetMode="External"/><Relationship Id="rId37" Type="http://schemas.openxmlformats.org/officeDocument/2006/relationships/hyperlink" Target="https://login.consultant.ru/link/?req=doc&amp;base=SPB&amp;n=333961&amp;dst=100022" TargetMode="External"/><Relationship Id="rId53" Type="http://schemas.openxmlformats.org/officeDocument/2006/relationships/hyperlink" Target="https://login.consultant.ru/link/?req=doc&amp;base=SPB&amp;n=333961&amp;dst=100041" TargetMode="External"/><Relationship Id="rId58" Type="http://schemas.openxmlformats.org/officeDocument/2006/relationships/hyperlink" Target="https://login.consultant.ru/link/?req=doc&amp;base=SPB&amp;n=333961&amp;dst=100043" TargetMode="External"/><Relationship Id="rId74" Type="http://schemas.openxmlformats.org/officeDocument/2006/relationships/hyperlink" Target="https://login.consultant.ru/link/?req=doc&amp;base=SPB&amp;n=335606&amp;dst=100034" TargetMode="External"/><Relationship Id="rId79" Type="http://schemas.openxmlformats.org/officeDocument/2006/relationships/hyperlink" Target="https://login.consultant.ru/link/?req=doc&amp;base=SPB&amp;n=335606&amp;dst=100036" TargetMode="External"/><Relationship Id="rId102" Type="http://schemas.openxmlformats.org/officeDocument/2006/relationships/hyperlink" Target="https://login.consultant.ru/link/?req=doc&amp;base=SPB&amp;n=333961&amp;dst=100054" TargetMode="External"/><Relationship Id="rId123" Type="http://schemas.openxmlformats.org/officeDocument/2006/relationships/hyperlink" Target="https://login.consultant.ru/link/?req=doc&amp;base=SPB&amp;n=335606&amp;dst=100087" TargetMode="External"/><Relationship Id="rId128" Type="http://schemas.openxmlformats.org/officeDocument/2006/relationships/hyperlink" Target="https://login.consultant.ru/link/?req=doc&amp;base=SPB&amp;n=335606&amp;dst=100157"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SPB&amp;n=335606&amp;dst=100061" TargetMode="External"/><Relationship Id="rId95" Type="http://schemas.openxmlformats.org/officeDocument/2006/relationships/hyperlink" Target="https://login.consultant.ru/link/?req=doc&amp;base=SPB&amp;n=333961&amp;dst=100049" TargetMode="External"/><Relationship Id="rId22" Type="http://schemas.openxmlformats.org/officeDocument/2006/relationships/hyperlink" Target="https://login.consultant.ru/link/?req=doc&amp;base=LAW&amp;n=527765&amp;dst=1096" TargetMode="External"/><Relationship Id="rId27" Type="http://schemas.openxmlformats.org/officeDocument/2006/relationships/hyperlink" Target="https://login.consultant.ru/link/?req=doc&amp;base=LAW&amp;n=425912&amp;dst=100009" TargetMode="External"/><Relationship Id="rId43" Type="http://schemas.openxmlformats.org/officeDocument/2006/relationships/hyperlink" Target="https://login.consultant.ru/link/?req=doc&amp;base=SPB&amp;n=333961&amp;dst=100031" TargetMode="External"/><Relationship Id="rId48" Type="http://schemas.openxmlformats.org/officeDocument/2006/relationships/hyperlink" Target="https://login.consultant.ru/link/?req=doc&amp;base=SPB&amp;n=333961&amp;dst=100037" TargetMode="External"/><Relationship Id="rId64" Type="http://schemas.openxmlformats.org/officeDocument/2006/relationships/hyperlink" Target="https://login.consultant.ru/link/?req=doc&amp;base=SPB&amp;n=335606&amp;dst=100028" TargetMode="External"/><Relationship Id="rId69" Type="http://schemas.openxmlformats.org/officeDocument/2006/relationships/hyperlink" Target="https://login.consultant.ru/link/?req=doc&amp;base=SPB&amp;n=333961&amp;dst=100045" TargetMode="External"/><Relationship Id="rId113" Type="http://schemas.openxmlformats.org/officeDocument/2006/relationships/hyperlink" Target="https://login.consultant.ru/link/?req=doc&amp;base=SPB&amp;n=333961&amp;dst=100058" TargetMode="External"/><Relationship Id="rId118" Type="http://schemas.openxmlformats.org/officeDocument/2006/relationships/hyperlink" Target="https://login.consultant.ru/link/?req=doc&amp;base=LAW&amp;n=520433" TargetMode="External"/><Relationship Id="rId134" Type="http://schemas.openxmlformats.org/officeDocument/2006/relationships/hyperlink" Target="https://login.consultant.ru/link/?req=doc&amp;base=SPB&amp;n=333961&amp;dst=100397" TargetMode="External"/><Relationship Id="rId139" Type="http://schemas.openxmlformats.org/officeDocument/2006/relationships/theme" Target="theme/theme1.xml"/><Relationship Id="rId80" Type="http://schemas.openxmlformats.org/officeDocument/2006/relationships/hyperlink" Target="https://login.consultant.ru/link/?req=doc&amp;base=SPB&amp;n=335606&amp;dst=100036" TargetMode="External"/><Relationship Id="rId85" Type="http://schemas.openxmlformats.org/officeDocument/2006/relationships/hyperlink" Target="https://login.consultant.ru/link/?req=doc&amp;base=LAW&amp;n=530286&amp;dst=203" TargetMode="External"/><Relationship Id="rId12" Type="http://schemas.openxmlformats.org/officeDocument/2006/relationships/hyperlink" Target="https://login.consultant.ru/link/?req=doc&amp;base=SPB&amp;n=293010" TargetMode="External"/><Relationship Id="rId17" Type="http://schemas.openxmlformats.org/officeDocument/2006/relationships/hyperlink" Target="https://login.consultant.ru/link/?req=doc&amp;base=SPB&amp;n=335606&amp;dst=100006" TargetMode="External"/><Relationship Id="rId33" Type="http://schemas.openxmlformats.org/officeDocument/2006/relationships/hyperlink" Target="https://login.consultant.ru/link/?req=doc&amp;base=SPB&amp;n=333961&amp;dst=100019" TargetMode="External"/><Relationship Id="rId38" Type="http://schemas.openxmlformats.org/officeDocument/2006/relationships/hyperlink" Target="https://login.consultant.ru/link/?req=doc&amp;base=SPB&amp;n=335606&amp;dst=100011" TargetMode="External"/><Relationship Id="rId59" Type="http://schemas.openxmlformats.org/officeDocument/2006/relationships/hyperlink" Target="https://login.consultant.ru/link/?req=doc&amp;base=SPB&amp;n=335606&amp;dst=100025" TargetMode="External"/><Relationship Id="rId103" Type="http://schemas.openxmlformats.org/officeDocument/2006/relationships/hyperlink" Target="https://login.consultant.ru/link/?req=doc&amp;base=SPB&amp;n=333961&amp;dst=100054" TargetMode="External"/><Relationship Id="rId108" Type="http://schemas.openxmlformats.org/officeDocument/2006/relationships/hyperlink" Target="https://login.consultant.ru/link/?req=doc&amp;base=STR&amp;n=29176" TargetMode="External"/><Relationship Id="rId124" Type="http://schemas.openxmlformats.org/officeDocument/2006/relationships/hyperlink" Target="https://login.consultant.ru/link/?req=doc&amp;base=SPB&amp;n=335606&amp;dst=100087" TargetMode="External"/><Relationship Id="rId129" Type="http://schemas.openxmlformats.org/officeDocument/2006/relationships/hyperlink" Target="https://login.consultant.ru/link/?req=doc&amp;base=SPB&amp;n=335606&amp;dst=100157" TargetMode="External"/><Relationship Id="rId54" Type="http://schemas.openxmlformats.org/officeDocument/2006/relationships/hyperlink" Target="https://login.consultant.ru/link/?req=doc&amp;base=SPB&amp;n=333961&amp;dst=100042" TargetMode="External"/><Relationship Id="rId70" Type="http://schemas.openxmlformats.org/officeDocument/2006/relationships/hyperlink" Target="https://login.consultant.ru/link/?req=doc&amp;base=SPB&amp;n=333961&amp;dst=100045" TargetMode="External"/><Relationship Id="rId75" Type="http://schemas.openxmlformats.org/officeDocument/2006/relationships/hyperlink" Target="https://login.consultant.ru/link/?req=doc&amp;base=SPB&amp;n=333961&amp;dst=100045" TargetMode="External"/><Relationship Id="rId91" Type="http://schemas.openxmlformats.org/officeDocument/2006/relationships/hyperlink" Target="https://login.consultant.ru/link/?req=doc&amp;base=SPB&amp;n=335606&amp;dst=100061" TargetMode="External"/><Relationship Id="rId96" Type="http://schemas.openxmlformats.org/officeDocument/2006/relationships/hyperlink" Target="https://login.consultant.ru/link/?req=doc&amp;base=SPB&amp;n=333961&amp;dst=100050" TargetMode="External"/><Relationship Id="rId1" Type="http://schemas.openxmlformats.org/officeDocument/2006/relationships/styles" Target="styles.xml"/><Relationship Id="rId6" Type="http://schemas.openxmlformats.org/officeDocument/2006/relationships/hyperlink" Target="https://login.consultant.ru/link/?req=doc&amp;base=SPB&amp;n=333961&amp;dst=100005" TargetMode="External"/><Relationship Id="rId23" Type="http://schemas.openxmlformats.org/officeDocument/2006/relationships/hyperlink" Target="https://login.consultant.ru/link/?req=doc&amp;base=LAW&amp;n=527638" TargetMode="External"/><Relationship Id="rId28" Type="http://schemas.openxmlformats.org/officeDocument/2006/relationships/hyperlink" Target="https://login.consultant.ru/link/?req=doc&amp;base=SPB&amp;n=331495" TargetMode="External"/><Relationship Id="rId49" Type="http://schemas.openxmlformats.org/officeDocument/2006/relationships/hyperlink" Target="https://login.consultant.ru/link/?req=doc&amp;base=SPB&amp;n=333961&amp;dst=100039" TargetMode="External"/><Relationship Id="rId114" Type="http://schemas.openxmlformats.org/officeDocument/2006/relationships/hyperlink" Target="https://login.consultant.ru/link/?req=doc&amp;base=SPB&amp;n=335606&amp;dst=100075" TargetMode="External"/><Relationship Id="rId119" Type="http://schemas.openxmlformats.org/officeDocument/2006/relationships/hyperlink" Target="https://login.consultant.ru/link/?req=doc&amp;base=LAW&amp;n=541067" TargetMode="External"/><Relationship Id="rId44" Type="http://schemas.openxmlformats.org/officeDocument/2006/relationships/hyperlink" Target="https://login.consultant.ru/link/?req=doc&amp;base=SPB&amp;n=333961&amp;dst=100032" TargetMode="External"/><Relationship Id="rId60" Type="http://schemas.openxmlformats.org/officeDocument/2006/relationships/hyperlink" Target="https://login.consultant.ru/link/?req=doc&amp;base=SPB&amp;n=333961&amp;dst=100044" TargetMode="External"/><Relationship Id="rId65" Type="http://schemas.openxmlformats.org/officeDocument/2006/relationships/hyperlink" Target="https://login.consultant.ru/link/?req=doc&amp;base=SPB&amp;n=335606&amp;dst=100032" TargetMode="External"/><Relationship Id="rId81" Type="http://schemas.openxmlformats.org/officeDocument/2006/relationships/hyperlink" Target="https://login.consultant.ru/link/?req=doc&amp;base=SPB&amp;n=335606&amp;dst=100036" TargetMode="External"/><Relationship Id="rId86" Type="http://schemas.openxmlformats.org/officeDocument/2006/relationships/hyperlink" Target="https://login.consultant.ru/link/?req=doc&amp;base=SPB&amp;n=335606&amp;dst=100038" TargetMode="External"/><Relationship Id="rId130" Type="http://schemas.openxmlformats.org/officeDocument/2006/relationships/hyperlink" Target="https://login.consultant.ru/link/?req=doc&amp;base=SPB&amp;n=333961&amp;dst=100318" TargetMode="External"/><Relationship Id="rId135" Type="http://schemas.openxmlformats.org/officeDocument/2006/relationships/hyperlink" Target="https://login.consultant.ru/link/?req=doc&amp;base=SPB&amp;n=333961&amp;dst=100424" TargetMode="External"/><Relationship Id="rId13" Type="http://schemas.openxmlformats.org/officeDocument/2006/relationships/hyperlink" Target="https://login.consultant.ru/link/?req=doc&amp;base=SPB&amp;n=333961&amp;dst=100009" TargetMode="External"/><Relationship Id="rId18" Type="http://schemas.openxmlformats.org/officeDocument/2006/relationships/hyperlink" Target="https://login.consultant.ru/link/?req=doc&amp;base=SPB&amp;n=333961&amp;dst=100009" TargetMode="External"/><Relationship Id="rId39" Type="http://schemas.openxmlformats.org/officeDocument/2006/relationships/hyperlink" Target="https://login.consultant.ru/link/?req=doc&amp;base=SPB&amp;n=335606&amp;dst=100011" TargetMode="External"/><Relationship Id="rId109" Type="http://schemas.openxmlformats.org/officeDocument/2006/relationships/hyperlink" Target="https://login.consultant.ru/link/?req=doc&amp;base=OTN&amp;n=2428" TargetMode="External"/><Relationship Id="rId34" Type="http://schemas.openxmlformats.org/officeDocument/2006/relationships/hyperlink" Target="https://login.consultant.ru/link/?req=doc&amp;base=LAW&amp;n=535005" TargetMode="External"/><Relationship Id="rId50" Type="http://schemas.openxmlformats.org/officeDocument/2006/relationships/hyperlink" Target="https://login.consultant.ru/link/?req=doc&amp;base=SPB&amp;n=333961&amp;dst=100040" TargetMode="External"/><Relationship Id="rId55" Type="http://schemas.openxmlformats.org/officeDocument/2006/relationships/hyperlink" Target="https://login.consultant.ru/link/?req=doc&amp;base=SPB&amp;n=335606&amp;dst=100022" TargetMode="External"/><Relationship Id="rId76" Type="http://schemas.openxmlformats.org/officeDocument/2006/relationships/hyperlink" Target="https://login.consultant.ru/link/?req=doc&amp;base=SPB&amp;n=333961&amp;dst=100045" TargetMode="External"/><Relationship Id="rId97" Type="http://schemas.openxmlformats.org/officeDocument/2006/relationships/hyperlink" Target="https://login.consultant.ru/link/?req=doc&amp;base=SPB&amp;n=333961&amp;dst=100051" TargetMode="External"/><Relationship Id="rId104" Type="http://schemas.openxmlformats.org/officeDocument/2006/relationships/hyperlink" Target="https://login.consultant.ru/link/?req=doc&amp;base=SPB&amp;n=333961&amp;dst=100056" TargetMode="External"/><Relationship Id="rId120" Type="http://schemas.openxmlformats.org/officeDocument/2006/relationships/hyperlink" Target="https://login.consultant.ru/link/?req=doc&amp;base=SPB&amp;n=333961&amp;dst=100175" TargetMode="External"/><Relationship Id="rId125" Type="http://schemas.openxmlformats.org/officeDocument/2006/relationships/hyperlink" Target="https://login.consultant.ru/link/?req=doc&amp;base=SPB&amp;n=333961&amp;dst=100247" TargetMode="External"/><Relationship Id="rId7" Type="http://schemas.openxmlformats.org/officeDocument/2006/relationships/hyperlink" Target="https://login.consultant.ru/link/?req=doc&amp;base=SPB&amp;n=335606&amp;dst=100005" TargetMode="External"/><Relationship Id="rId71" Type="http://schemas.openxmlformats.org/officeDocument/2006/relationships/hyperlink" Target="https://login.consultant.ru/link/?req=doc&amp;base=SPB&amp;n=333961&amp;dst=100045" TargetMode="External"/><Relationship Id="rId92" Type="http://schemas.openxmlformats.org/officeDocument/2006/relationships/hyperlink" Target="https://login.consultant.ru/link/?req=doc&amp;base=SPB&amp;n=333961&amp;dst=100047" TargetMode="External"/><Relationship Id="rId2" Type="http://schemas.microsoft.com/office/2007/relationships/stylesWithEffects" Target="stylesWithEffects.xml"/><Relationship Id="rId29" Type="http://schemas.openxmlformats.org/officeDocument/2006/relationships/hyperlink" Target="https://login.consultant.ru/link/?req=doc&amp;base=SPB&amp;n=333961&amp;dst=100014" TargetMode="External"/><Relationship Id="rId24" Type="http://schemas.openxmlformats.org/officeDocument/2006/relationships/hyperlink" Target="https://login.consultant.ru/link/?req=doc&amp;base=LAW&amp;n=527332" TargetMode="External"/><Relationship Id="rId40" Type="http://schemas.openxmlformats.org/officeDocument/2006/relationships/hyperlink" Target="https://login.consultant.ru/link/?req=doc&amp;base=LAW&amp;n=511356" TargetMode="External"/><Relationship Id="rId45" Type="http://schemas.openxmlformats.org/officeDocument/2006/relationships/hyperlink" Target="https://login.consultant.ru/link/?req=doc&amp;base=SPB&amp;n=335606&amp;dst=100020" TargetMode="External"/><Relationship Id="rId66" Type="http://schemas.openxmlformats.org/officeDocument/2006/relationships/hyperlink" Target="https://login.consultant.ru/link/?req=doc&amp;base=SPB&amp;n=333961&amp;dst=100045" TargetMode="External"/><Relationship Id="rId87" Type="http://schemas.openxmlformats.org/officeDocument/2006/relationships/hyperlink" Target="https://login.consultant.ru/link/?req=doc&amp;base=SPB&amp;n=335606&amp;dst=100051" TargetMode="External"/><Relationship Id="rId110" Type="http://schemas.openxmlformats.org/officeDocument/2006/relationships/hyperlink" Target="https://login.consultant.ru/link/?req=doc&amp;base=SPB&amp;n=335606&amp;dst=100073" TargetMode="External"/><Relationship Id="rId115" Type="http://schemas.openxmlformats.org/officeDocument/2006/relationships/hyperlink" Target="https://login.consultant.ru/link/?req=doc&amp;base=SPB&amp;n=333961&amp;dst=100058" TargetMode="External"/><Relationship Id="rId131" Type="http://schemas.openxmlformats.org/officeDocument/2006/relationships/hyperlink" Target="https://login.consultant.ru/link/?req=doc&amp;base=SPB&amp;n=333961&amp;dst=100338" TargetMode="External"/><Relationship Id="rId136" Type="http://schemas.openxmlformats.org/officeDocument/2006/relationships/hyperlink" Target="https://login.consultant.ru/link/?req=doc&amp;base=SPB&amp;n=335606&amp;dst=100088" TargetMode="External"/><Relationship Id="rId61" Type="http://schemas.openxmlformats.org/officeDocument/2006/relationships/hyperlink" Target="https://login.consultant.ru/link/?req=doc&amp;base=SPB&amp;n=335606&amp;dst=100026" TargetMode="External"/><Relationship Id="rId82" Type="http://schemas.openxmlformats.org/officeDocument/2006/relationships/hyperlink" Target="https://login.consultant.ru/link/?req=doc&amp;base=SPB&amp;n=333961&amp;dst=100045" TargetMode="External"/><Relationship Id="rId19" Type="http://schemas.openxmlformats.org/officeDocument/2006/relationships/hyperlink" Target="https://login.consultant.ru/link/?req=doc&amp;base=SPB&amp;n=333961&amp;dst=100010" TargetMode="External"/><Relationship Id="rId14" Type="http://schemas.openxmlformats.org/officeDocument/2006/relationships/hyperlink" Target="https://login.consultant.ru/link/?req=doc&amp;base=LAW&amp;n=545244" TargetMode="External"/><Relationship Id="rId30" Type="http://schemas.openxmlformats.org/officeDocument/2006/relationships/hyperlink" Target="https://login.consultant.ru/link/?req=doc&amp;base=SPB&amp;n=335606&amp;dst=100009" TargetMode="External"/><Relationship Id="rId35" Type="http://schemas.openxmlformats.org/officeDocument/2006/relationships/hyperlink" Target="https://login.consultant.ru/link/?req=doc&amp;base=LAW&amp;n=520433" TargetMode="External"/><Relationship Id="rId56" Type="http://schemas.openxmlformats.org/officeDocument/2006/relationships/hyperlink" Target="https://login.consultant.ru/link/?req=doc&amp;base=SPB&amp;n=333961&amp;dst=100043" TargetMode="External"/><Relationship Id="rId77" Type="http://schemas.openxmlformats.org/officeDocument/2006/relationships/hyperlink" Target="https://login.consultant.ru/link/?req=doc&amp;base=SPB&amp;n=333961&amp;dst=100045" TargetMode="External"/><Relationship Id="rId100" Type="http://schemas.openxmlformats.org/officeDocument/2006/relationships/hyperlink" Target="https://login.consultant.ru/link/?req=doc&amp;base=SPB&amp;n=335606&amp;dst=100069" TargetMode="External"/><Relationship Id="rId105" Type="http://schemas.openxmlformats.org/officeDocument/2006/relationships/hyperlink" Target="https://login.consultant.ru/link/?req=doc&amp;base=SPB&amp;n=333961&amp;dst=100056" TargetMode="External"/><Relationship Id="rId126" Type="http://schemas.openxmlformats.org/officeDocument/2006/relationships/hyperlink" Target="https://login.consultant.ru/link/?req=doc&amp;base=SPB&amp;n=335606&amp;dst=100157" TargetMode="External"/><Relationship Id="rId8" Type="http://schemas.openxmlformats.org/officeDocument/2006/relationships/hyperlink" Target="https://login.consultant.ru/link/?req=doc&amp;base=LAW&amp;n=530286&amp;dst=202" TargetMode="External"/><Relationship Id="rId51" Type="http://schemas.openxmlformats.org/officeDocument/2006/relationships/hyperlink" Target="https://login.consultant.ru/link/?req=doc&amp;base=SPB&amp;n=333961&amp;dst=100040" TargetMode="External"/><Relationship Id="rId72" Type="http://schemas.openxmlformats.org/officeDocument/2006/relationships/hyperlink" Target="https://login.consultant.ru/link/?req=doc&amp;base=SPB&amp;n=335606&amp;dst=100034" TargetMode="External"/><Relationship Id="rId93" Type="http://schemas.openxmlformats.org/officeDocument/2006/relationships/hyperlink" Target="https://login.consultant.ru/link/?req=doc&amp;base=SPB&amp;n=335606&amp;dst=100067" TargetMode="External"/><Relationship Id="rId98" Type="http://schemas.openxmlformats.org/officeDocument/2006/relationships/hyperlink" Target="https://login.consultant.ru/link/?req=doc&amp;base=SPB&amp;n=333961&amp;dst=100051" TargetMode="External"/><Relationship Id="rId121" Type="http://schemas.openxmlformats.org/officeDocument/2006/relationships/hyperlink" Target="https://login.consultant.ru/link/?req=doc&amp;base=SPB&amp;n=335606&amp;dst=100087" TargetMode="External"/><Relationship Id="rId3" Type="http://schemas.openxmlformats.org/officeDocument/2006/relationships/settings" Target="settings.xml"/><Relationship Id="rId25" Type="http://schemas.openxmlformats.org/officeDocument/2006/relationships/hyperlink" Target="https://login.consultant.ru/link/?req=doc&amp;base=LAW&amp;n=530286&amp;dst=201" TargetMode="External"/><Relationship Id="rId46" Type="http://schemas.openxmlformats.org/officeDocument/2006/relationships/hyperlink" Target="https://login.consultant.ru/link/?req=doc&amp;base=SPB&amp;n=333961&amp;dst=100035" TargetMode="External"/><Relationship Id="rId67" Type="http://schemas.openxmlformats.org/officeDocument/2006/relationships/hyperlink" Target="https://login.consultant.ru/link/?req=doc&amp;base=SPB&amp;n=333961&amp;dst=100045" TargetMode="External"/><Relationship Id="rId116" Type="http://schemas.openxmlformats.org/officeDocument/2006/relationships/hyperlink" Target="https://login.consultant.ru/link/?req=doc&amp;base=LAW&amp;n=520433" TargetMode="External"/><Relationship Id="rId137" Type="http://schemas.openxmlformats.org/officeDocument/2006/relationships/hyperlink" Target="https://login.consultant.ru/link/?req=doc&amp;base=SPB&amp;n=335606&amp;dst=100275" TargetMode="External"/><Relationship Id="rId20" Type="http://schemas.openxmlformats.org/officeDocument/2006/relationships/hyperlink" Target="https://login.consultant.ru/link/?req=doc&amp;base=SPB&amp;n=333961&amp;dst=100012" TargetMode="External"/><Relationship Id="rId41" Type="http://schemas.openxmlformats.org/officeDocument/2006/relationships/hyperlink" Target="https://login.consultant.ru/link/?req=doc&amp;base=LAW&amp;n=527859" TargetMode="External"/><Relationship Id="rId62" Type="http://schemas.openxmlformats.org/officeDocument/2006/relationships/hyperlink" Target="https://login.consultant.ru/link/?req=doc&amp;base=SPB&amp;n=335606&amp;dst=100026" TargetMode="External"/><Relationship Id="rId83" Type="http://schemas.openxmlformats.org/officeDocument/2006/relationships/hyperlink" Target="https://login.consultant.ru/link/?req=doc&amp;base=SPB&amp;n=335606&amp;dst=100038" TargetMode="External"/><Relationship Id="rId88" Type="http://schemas.openxmlformats.org/officeDocument/2006/relationships/hyperlink" Target="https://login.consultant.ru/link/?req=doc&amp;base=SPB&amp;n=333961&amp;dst=100046" TargetMode="External"/><Relationship Id="rId111" Type="http://schemas.openxmlformats.org/officeDocument/2006/relationships/hyperlink" Target="https://login.consultant.ru/link/?req=doc&amp;base=SPB&amp;n=333961&amp;dst=100058" TargetMode="External"/><Relationship Id="rId132" Type="http://schemas.openxmlformats.org/officeDocument/2006/relationships/hyperlink" Target="https://login.consultant.ru/link/?req=doc&amp;base=SPB&amp;n=333961&amp;dst=100358" TargetMode="External"/><Relationship Id="rId15" Type="http://schemas.openxmlformats.org/officeDocument/2006/relationships/hyperlink" Target="https://login.consultant.ru/link/?req=doc&amp;base=SPB&amp;n=322870" TargetMode="External"/><Relationship Id="rId36" Type="http://schemas.openxmlformats.org/officeDocument/2006/relationships/hyperlink" Target="https://login.consultant.ru/link/?req=doc&amp;base=SPB&amp;n=333961&amp;dst=100021" TargetMode="External"/><Relationship Id="rId57" Type="http://schemas.openxmlformats.org/officeDocument/2006/relationships/hyperlink" Target="https://login.consultant.ru/link/?req=doc&amp;base=SPB&amp;n=335606&amp;dst=100024" TargetMode="External"/><Relationship Id="rId106" Type="http://schemas.openxmlformats.org/officeDocument/2006/relationships/hyperlink" Target="https://login.consultant.ru/link/?req=doc&amp;base=SPB&amp;n=333961&amp;dst=100057" TargetMode="External"/><Relationship Id="rId127" Type="http://schemas.openxmlformats.org/officeDocument/2006/relationships/hyperlink" Target="https://login.consultant.ru/link/?req=doc&amp;base=SPB&amp;n=333961&amp;dst=100275" TargetMode="External"/><Relationship Id="rId10" Type="http://schemas.openxmlformats.org/officeDocument/2006/relationships/hyperlink" Target="https://login.consultant.ru/link/?req=doc&amp;base=SPB&amp;n=333961&amp;dst=100007" TargetMode="External"/><Relationship Id="rId31" Type="http://schemas.openxmlformats.org/officeDocument/2006/relationships/hyperlink" Target="https://login.consultant.ru/link/?req=doc&amp;base=SPB&amp;n=333961&amp;dst=100017" TargetMode="External"/><Relationship Id="rId52" Type="http://schemas.openxmlformats.org/officeDocument/2006/relationships/hyperlink" Target="https://login.consultant.ru/link/?req=doc&amp;base=SPB&amp;n=333961&amp;dst=100041" TargetMode="External"/><Relationship Id="rId73" Type="http://schemas.openxmlformats.org/officeDocument/2006/relationships/hyperlink" Target="https://login.consultant.ru/link/?req=doc&amp;base=SPB&amp;n=335606&amp;dst=100034" TargetMode="External"/><Relationship Id="rId78" Type="http://schemas.openxmlformats.org/officeDocument/2006/relationships/hyperlink" Target="https://login.consultant.ru/link/?req=doc&amp;base=SPB&amp;n=333961&amp;dst=100045" TargetMode="External"/><Relationship Id="rId94" Type="http://schemas.openxmlformats.org/officeDocument/2006/relationships/hyperlink" Target="https://login.consultant.ru/link/?req=doc&amp;base=SPB&amp;n=333961&amp;dst=100048" TargetMode="External"/><Relationship Id="rId99" Type="http://schemas.openxmlformats.org/officeDocument/2006/relationships/hyperlink" Target="https://login.consultant.ru/link/?req=doc&amp;base=SPB&amp;n=333961&amp;dst=100051" TargetMode="External"/><Relationship Id="rId101" Type="http://schemas.openxmlformats.org/officeDocument/2006/relationships/hyperlink" Target="https://login.consultant.ru/link/?req=doc&amp;base=SPB&amp;n=333961&amp;dst=100052" TargetMode="External"/><Relationship Id="rId122" Type="http://schemas.openxmlformats.org/officeDocument/2006/relationships/hyperlink" Target="https://login.consultant.ru/link/?req=doc&amp;base=SPB&amp;n=333961&amp;dst=100208"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28821&amp;dst=100042" TargetMode="External"/><Relationship Id="rId26" Type="http://schemas.openxmlformats.org/officeDocument/2006/relationships/hyperlink" Target="https://login.consultant.ru/link/?req=doc&amp;base=LAW&amp;n=531468" TargetMode="External"/><Relationship Id="rId47" Type="http://schemas.openxmlformats.org/officeDocument/2006/relationships/hyperlink" Target="https://login.consultant.ru/link/?req=doc&amp;base=SPB&amp;n=333961&amp;dst=100036" TargetMode="External"/><Relationship Id="rId68" Type="http://schemas.openxmlformats.org/officeDocument/2006/relationships/hyperlink" Target="https://login.consultant.ru/link/?req=doc&amp;base=LAW&amp;n=425912&amp;dst=100008" TargetMode="External"/><Relationship Id="rId89" Type="http://schemas.openxmlformats.org/officeDocument/2006/relationships/hyperlink" Target="https://login.consultant.ru/link/?req=doc&amp;base=SPB&amp;n=335606&amp;dst=100061" TargetMode="External"/><Relationship Id="rId112" Type="http://schemas.openxmlformats.org/officeDocument/2006/relationships/hyperlink" Target="https://login.consultant.ru/link/?req=doc&amp;base=SPB&amp;n=335606&amp;dst=100075" TargetMode="External"/><Relationship Id="rId133" Type="http://schemas.openxmlformats.org/officeDocument/2006/relationships/hyperlink" Target="https://login.consultant.ru/link/?req=doc&amp;base=SPB&amp;n=333961&amp;dst=1003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18241</Words>
  <Characters>103975</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Андрей Эдуардович Клинков</cp:lastModifiedBy>
  <cp:revision>1</cp:revision>
  <dcterms:created xsi:type="dcterms:W3CDTF">2026-10-14T14:48:00Z</dcterms:created>
  <dcterms:modified xsi:type="dcterms:W3CDTF">2026-10-14T14:48:00Z</dcterms:modified>
</cp:coreProperties>
</file>