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14E9" w14:textId="77777777" w:rsidR="005F63DD" w:rsidRDefault="005F63DD" w:rsidP="005F63DD">
      <w:pPr>
        <w:pStyle w:val="ConsPlusNormal"/>
        <w:ind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Справочная информация</w:t>
      </w:r>
    </w:p>
    <w:p w14:paraId="3090F89A" w14:textId="77777777" w:rsidR="005F63DD" w:rsidRDefault="005F63DD" w:rsidP="005F63DD">
      <w:pPr>
        <w:pStyle w:val="ConsPlusNormal"/>
        <w:ind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подтверждения достижения / недостижения результата предоставления субсидии:</w:t>
      </w:r>
    </w:p>
    <w:p w14:paraId="449DEA23" w14:textId="77777777" w:rsidR="005F63DD" w:rsidRDefault="005F63DD" w:rsidP="005F63DD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14:paraId="792C1169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Объем годовой выручки определяется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AA4DB0A" w14:textId="77777777" w:rsidR="005F63DD" w:rsidRDefault="005F63DD" w:rsidP="005F63D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юридические лица</w:t>
      </w:r>
      <w:r>
        <w:rPr>
          <w:rFonts w:ascii="Times New Roman" w:hAnsi="Times New Roman" w:cs="Times New Roman"/>
          <w:sz w:val="24"/>
          <w:szCs w:val="24"/>
        </w:rPr>
        <w:t xml:space="preserve"> (независимо от системы налогообложения) - на основании отчета</w:t>
      </w:r>
      <w:r>
        <w:rPr>
          <w:rFonts w:ascii="Times New Roman" w:hAnsi="Times New Roman" w:cs="Times New Roman"/>
          <w:sz w:val="24"/>
          <w:szCs w:val="24"/>
        </w:rPr>
        <w:br/>
        <w:t>о финансовых результатах годовой бухгалтерской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финансовой)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отчетности (форма по КНД 0710099), предоставленной в налоговые                                 органы с отметкой/протоколом о приёме;</w:t>
      </w:r>
    </w:p>
    <w:p w14:paraId="1173C5B5" w14:textId="77777777" w:rsidR="005F63DD" w:rsidRDefault="005F63DD" w:rsidP="005F63D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индивидуальные предприниматели на основной системе 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br/>
        <w:t xml:space="preserve">на основании отчета о финансовых результатах годовой бухгалтерской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финансовой) отчетности (форма по КНД 0710099), предоставленной в                                 налоговые органы отметкой/протоколом о приёме;</w:t>
      </w:r>
    </w:p>
    <w:p w14:paraId="217477A3" w14:textId="77777777" w:rsidR="005F63DD" w:rsidRDefault="005F63DD" w:rsidP="005F63D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индивидуальные предприниматели на упрощенной системе                                 налогообложения - </w:t>
      </w:r>
      <w:r>
        <w:rPr>
          <w:rFonts w:ascii="Times New Roman" w:hAnsi="Times New Roman" w:cs="Times New Roman"/>
          <w:sz w:val="24"/>
          <w:szCs w:val="24"/>
        </w:rPr>
        <w:t>на основании данных, указанных в налоговой декларации по налогу, уплачиваемому в связи с применением упрощенной системы                                 налогообложения, сданной в ФНС за отчетный финансовый год                                 отметкой/протоколом о приёме;</w:t>
      </w:r>
    </w:p>
    <w:p w14:paraId="0C1E7B9D" w14:textId="522E24C9" w:rsidR="005F63DD" w:rsidRDefault="005F63DD" w:rsidP="005F63D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индивидуальные предприниматели на патентной системе 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- на основании строки «Итого доходов» книги учета доходов;</w:t>
      </w:r>
    </w:p>
    <w:p w14:paraId="0878EFE2" w14:textId="0ACE10EB" w:rsidR="005F63DD" w:rsidRDefault="005F63DD" w:rsidP="005F63D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индивидуальные предприниматели на налоге на профессиональный доход                              - </w:t>
      </w:r>
      <w:r>
        <w:rPr>
          <w:rFonts w:ascii="Times New Roman" w:hAnsi="Times New Roman" w:cs="Times New Roman"/>
          <w:sz w:val="24"/>
          <w:szCs w:val="24"/>
        </w:rPr>
        <w:t>на основании справки о состоянии расчетов (доходах) по налогу на                                 профессиональный доход в мобильном приложении «Мой налог» или в                                 веб-кабинете «Мой налог» на сайте www.npd.nalog.ru за год.</w:t>
      </w:r>
    </w:p>
    <w:p w14:paraId="22976D45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47C470" w14:textId="3D2BD3F3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 совмещении разных систем налогообложения объем выручки                                 определяется по совокупности данных о полученном доходе в соответствии с применяемыми системами налогообложения.</w:t>
      </w:r>
    </w:p>
    <w:p w14:paraId="2A47C465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462A04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Среднесписочная численность работников (далее - ССЧ)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br/>
        <w:t>по форме ЕФС-1 (до 2023 года по форме 4-ФСС).</w:t>
      </w:r>
    </w:p>
    <w:p w14:paraId="04C68E55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04F132B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Среднемесячная заработная плата (далее - СЗП)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br/>
        <w:t>на основании значений суммы выплат и иных вознаграждений, начисленных в пользу физических лиц (работников), и ССЧ по форме ЕФС-1 (до 2023 года по форме 4-ФСС) по формуле:</w:t>
      </w:r>
    </w:p>
    <w:p w14:paraId="049F2C9F" w14:textId="77777777" w:rsidR="005F63DD" w:rsidRDefault="005F63DD" w:rsidP="005F6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СЗП = ОВ / 12 / ССЧ,</w:t>
      </w:r>
    </w:p>
    <w:p w14:paraId="697F74A0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59AA060D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СЗП - значение среднемесячной заработной платы;</w:t>
      </w:r>
    </w:p>
    <w:p w14:paraId="6AB6F816" w14:textId="3AEC4FB1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 - значение суммы выплат и иных вознаграждений, начисленных за                                 отчетный финансовый год (определяется на основании значения </w:t>
      </w:r>
      <w:r w:rsidR="00543B6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Базы  для исчисления страховых взносов</w:t>
      </w:r>
      <w:r w:rsidR="00543B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543B6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Сведения о начисленных   страховых взносах на обязательное социальное страхование от несчастных случаев на производстве и профессиональных заболеваний</w:t>
      </w:r>
      <w:r w:rsidR="00543B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согласно годовому отчету по форме ЕФС-1 (до 2023 года по форме                                 4-ФСС);</w:t>
      </w:r>
    </w:p>
    <w:p w14:paraId="08585C41" w14:textId="77777777" w:rsidR="005F63DD" w:rsidRDefault="005F63DD" w:rsidP="005F63D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ССЧ - значение ССЧ получателя субсидии в отчетном году согласно                                 годовому отчету по форме ЕФС-1 (до 2023 года по форме 4-ФСС).</w:t>
      </w:r>
    </w:p>
    <w:sectPr w:rsidR="005F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4B1"/>
    <w:multiLevelType w:val="multilevel"/>
    <w:tmpl w:val="F82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C45A7"/>
    <w:multiLevelType w:val="multilevel"/>
    <w:tmpl w:val="759C45A7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127657"/>
    <w:multiLevelType w:val="hybridMultilevel"/>
    <w:tmpl w:val="3D38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6445">
    <w:abstractNumId w:val="2"/>
  </w:num>
  <w:num w:numId="2" w16cid:durableId="1245720845">
    <w:abstractNumId w:val="0"/>
  </w:num>
  <w:num w:numId="3" w16cid:durableId="194433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BF"/>
    <w:rsid w:val="00030381"/>
    <w:rsid w:val="00085AD6"/>
    <w:rsid w:val="000A4073"/>
    <w:rsid w:val="000B008C"/>
    <w:rsid w:val="000B265C"/>
    <w:rsid w:val="000C0AED"/>
    <w:rsid w:val="000D255B"/>
    <w:rsid w:val="00110CBA"/>
    <w:rsid w:val="001327AD"/>
    <w:rsid w:val="001379E2"/>
    <w:rsid w:val="0019306E"/>
    <w:rsid w:val="001D7C7F"/>
    <w:rsid w:val="001F4CEF"/>
    <w:rsid w:val="0023006F"/>
    <w:rsid w:val="00231A15"/>
    <w:rsid w:val="00254D8A"/>
    <w:rsid w:val="00270203"/>
    <w:rsid w:val="002A5C5A"/>
    <w:rsid w:val="002E470C"/>
    <w:rsid w:val="002F6141"/>
    <w:rsid w:val="0033211A"/>
    <w:rsid w:val="003354BB"/>
    <w:rsid w:val="00335CD1"/>
    <w:rsid w:val="003557AE"/>
    <w:rsid w:val="00360840"/>
    <w:rsid w:val="003729B0"/>
    <w:rsid w:val="003810BA"/>
    <w:rsid w:val="003E54A4"/>
    <w:rsid w:val="00407F1F"/>
    <w:rsid w:val="00414645"/>
    <w:rsid w:val="00433368"/>
    <w:rsid w:val="004771B7"/>
    <w:rsid w:val="00496274"/>
    <w:rsid w:val="004972F4"/>
    <w:rsid w:val="004A65B0"/>
    <w:rsid w:val="004E77C7"/>
    <w:rsid w:val="004F4077"/>
    <w:rsid w:val="00543B6B"/>
    <w:rsid w:val="00575CC8"/>
    <w:rsid w:val="00591D3E"/>
    <w:rsid w:val="005A2279"/>
    <w:rsid w:val="005B2BE0"/>
    <w:rsid w:val="005E2903"/>
    <w:rsid w:val="005F63DD"/>
    <w:rsid w:val="006109F4"/>
    <w:rsid w:val="0061691E"/>
    <w:rsid w:val="00662D80"/>
    <w:rsid w:val="006A3270"/>
    <w:rsid w:val="00742D15"/>
    <w:rsid w:val="00751E0A"/>
    <w:rsid w:val="007C1985"/>
    <w:rsid w:val="007C4CC9"/>
    <w:rsid w:val="007C6AD6"/>
    <w:rsid w:val="007E3A25"/>
    <w:rsid w:val="00824139"/>
    <w:rsid w:val="0089110E"/>
    <w:rsid w:val="008F31B9"/>
    <w:rsid w:val="008F6055"/>
    <w:rsid w:val="009415CE"/>
    <w:rsid w:val="009678EA"/>
    <w:rsid w:val="0097196B"/>
    <w:rsid w:val="00991AAB"/>
    <w:rsid w:val="009F14D5"/>
    <w:rsid w:val="00A74838"/>
    <w:rsid w:val="00A7643B"/>
    <w:rsid w:val="00AB2585"/>
    <w:rsid w:val="00B1354A"/>
    <w:rsid w:val="00BA6428"/>
    <w:rsid w:val="00BB3FD9"/>
    <w:rsid w:val="00BE78B5"/>
    <w:rsid w:val="00BF205B"/>
    <w:rsid w:val="00C17D87"/>
    <w:rsid w:val="00C25DF8"/>
    <w:rsid w:val="00C67AB3"/>
    <w:rsid w:val="00D009BF"/>
    <w:rsid w:val="00D21D92"/>
    <w:rsid w:val="00D25A7F"/>
    <w:rsid w:val="00D40E1B"/>
    <w:rsid w:val="00D564B6"/>
    <w:rsid w:val="00D7715E"/>
    <w:rsid w:val="00D82EA4"/>
    <w:rsid w:val="00E00F8B"/>
    <w:rsid w:val="00E33029"/>
    <w:rsid w:val="00E3617B"/>
    <w:rsid w:val="00E60733"/>
    <w:rsid w:val="00EA634C"/>
    <w:rsid w:val="00ED6533"/>
    <w:rsid w:val="00F124A8"/>
    <w:rsid w:val="00F84EF2"/>
    <w:rsid w:val="00FA2449"/>
    <w:rsid w:val="00FA464C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EC8F"/>
  <w15:docId w15:val="{4CE14507-9EDA-4EAF-A5BD-0FD9637D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41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9BF"/>
    <w:pPr>
      <w:ind w:left="720"/>
      <w:contextualSpacing/>
    </w:pPr>
  </w:style>
  <w:style w:type="paragraph" w:customStyle="1" w:styleId="ConsPlusNormal">
    <w:name w:val="ConsPlusNormal"/>
    <w:qFormat/>
    <w:rsid w:val="0008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nhideWhenUsed/>
    <w:rsid w:val="00085AD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241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"ЦРМБиПР"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Денис Вячеславович Грошев</cp:lastModifiedBy>
  <cp:revision>2</cp:revision>
  <cp:lastPrinted>2025-11-10T10:04:00Z</cp:lastPrinted>
  <dcterms:created xsi:type="dcterms:W3CDTF">2025-11-11T12:22:00Z</dcterms:created>
  <dcterms:modified xsi:type="dcterms:W3CDTF">2025-11-11T12:22:00Z</dcterms:modified>
</cp:coreProperties>
</file>