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B6" w:rsidRPr="00687FB2" w:rsidRDefault="00890BB6" w:rsidP="00687FB2">
      <w:pPr>
        <w:rPr>
          <w:b/>
          <w:sz w:val="28"/>
          <w:szCs w:val="28"/>
          <w:lang w:val="en-US"/>
        </w:rPr>
      </w:pPr>
      <w:bookmarkStart w:id="0" w:name="_GoBack"/>
      <w:bookmarkEnd w:id="0"/>
    </w:p>
    <w:p w:rsidR="00A77560" w:rsidRPr="00644B77" w:rsidRDefault="00936230" w:rsidP="00A77560">
      <w:pPr>
        <w:jc w:val="center"/>
        <w:rPr>
          <w:b/>
          <w:bCs/>
          <w:sz w:val="28"/>
          <w:szCs w:val="28"/>
        </w:rPr>
      </w:pPr>
      <w:r w:rsidRPr="00D25F7D">
        <w:rPr>
          <w:b/>
          <w:sz w:val="28"/>
          <w:szCs w:val="28"/>
        </w:rPr>
        <w:t xml:space="preserve">Объявление </w:t>
      </w:r>
      <w:r w:rsidR="00A77560" w:rsidRPr="00A00A06">
        <w:rPr>
          <w:b/>
          <w:sz w:val="28"/>
          <w:szCs w:val="28"/>
        </w:rPr>
        <w:t xml:space="preserve">о </w:t>
      </w:r>
      <w:r w:rsidR="00A77560" w:rsidRPr="00A00A06">
        <w:rPr>
          <w:rFonts w:eastAsia="Calibri"/>
          <w:b/>
          <w:sz w:val="28"/>
          <w:szCs w:val="28"/>
          <w:lang w:eastAsia="en-US"/>
        </w:rPr>
        <w:t xml:space="preserve">проведении отбора </w:t>
      </w:r>
      <w:r w:rsidR="00A77560" w:rsidRPr="00A00A06">
        <w:rPr>
          <w:b/>
          <w:sz w:val="28"/>
          <w:szCs w:val="28"/>
        </w:rPr>
        <w:t xml:space="preserve">на предоставление </w:t>
      </w:r>
      <w:r w:rsidR="00A77560" w:rsidRPr="00C52B88">
        <w:rPr>
          <w:b/>
          <w:sz w:val="28"/>
          <w:szCs w:val="28"/>
        </w:rPr>
        <w:t xml:space="preserve">субсидий субъектам малого и среднего предпринимательства на возмещение части затрат, </w:t>
      </w:r>
      <w:r w:rsidR="00F17C85" w:rsidRPr="00F17C85">
        <w:rPr>
          <w:b/>
          <w:sz w:val="28"/>
          <w:szCs w:val="28"/>
        </w:rPr>
        <w:t>связанных с уплатой процентов по кредитным договора</w:t>
      </w:r>
      <w:r w:rsidR="003B53BC">
        <w:rPr>
          <w:b/>
          <w:sz w:val="28"/>
          <w:szCs w:val="28"/>
        </w:rPr>
        <w:t>м</w:t>
      </w:r>
      <w:r w:rsidR="00A77560" w:rsidRPr="00F17C85">
        <w:rPr>
          <w:b/>
          <w:sz w:val="28"/>
          <w:szCs w:val="28"/>
        </w:rPr>
        <w:t>,  в рамках государственной программы Ленинградской</w:t>
      </w:r>
      <w:r w:rsidR="00A77560">
        <w:rPr>
          <w:b/>
          <w:bCs/>
          <w:sz w:val="28"/>
          <w:szCs w:val="28"/>
        </w:rPr>
        <w:t xml:space="preserve"> области «</w:t>
      </w:r>
      <w:r w:rsidR="00A77560" w:rsidRPr="00644B77">
        <w:rPr>
          <w:b/>
          <w:bCs/>
          <w:sz w:val="28"/>
          <w:szCs w:val="28"/>
        </w:rPr>
        <w:t>Стимулирование экономической а</w:t>
      </w:r>
      <w:r w:rsidR="00A77560">
        <w:rPr>
          <w:b/>
          <w:bCs/>
          <w:sz w:val="28"/>
          <w:szCs w:val="28"/>
        </w:rPr>
        <w:t>ктивности Ленинградской области»</w:t>
      </w:r>
    </w:p>
    <w:p w:rsidR="001A31DD" w:rsidRDefault="001A31DD" w:rsidP="00A77560">
      <w:pPr>
        <w:jc w:val="center"/>
        <w:rPr>
          <w:sz w:val="28"/>
          <w:szCs w:val="28"/>
        </w:rPr>
      </w:pPr>
    </w:p>
    <w:p w:rsidR="00393F09" w:rsidRPr="009F39B4" w:rsidRDefault="00A12367" w:rsidP="001A31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DA3FC8" w:rsidRPr="003C1B91">
        <w:rPr>
          <w:sz w:val="28"/>
          <w:szCs w:val="28"/>
        </w:rPr>
        <w:t>Комитет по развитию малого, среднего бизнеса и потребительского рынка Ленинградской области (далее – комитет), находящийся по адресу; город</w:t>
      </w:r>
      <w:r w:rsidR="00DA3FC8" w:rsidRPr="003C1B91">
        <w:rPr>
          <w:sz w:val="28"/>
          <w:szCs w:val="28"/>
        </w:rPr>
        <w:br/>
        <w:t>Санкт-Петербург, ул. Смольного, д. 3 (почтовый адрес 191311, город</w:t>
      </w:r>
      <w:r w:rsidR="00DA3FC8" w:rsidRPr="003C1B91">
        <w:rPr>
          <w:sz w:val="28"/>
          <w:szCs w:val="28"/>
        </w:rPr>
        <w:br/>
        <w:t>Санкт-Петербург, пр.</w:t>
      </w:r>
      <w:proofErr w:type="gramEnd"/>
      <w:r w:rsidR="00DA3FC8" w:rsidRPr="003C1B91">
        <w:rPr>
          <w:sz w:val="28"/>
          <w:szCs w:val="28"/>
        </w:rPr>
        <w:t> </w:t>
      </w:r>
      <w:proofErr w:type="gramStart"/>
      <w:r w:rsidR="00DA3FC8" w:rsidRPr="003C1B91">
        <w:rPr>
          <w:sz w:val="28"/>
          <w:szCs w:val="28"/>
        </w:rPr>
        <w:t>Суворовский, д. 67), адре</w:t>
      </w:r>
      <w:r w:rsidR="00DA3FC8">
        <w:rPr>
          <w:sz w:val="28"/>
          <w:szCs w:val="28"/>
        </w:rPr>
        <w:t xml:space="preserve">с электронной почты </w:t>
      </w:r>
      <w:r w:rsidR="00DA3FC8">
        <w:rPr>
          <w:sz w:val="28"/>
          <w:szCs w:val="28"/>
          <w:lang w:val="en-US"/>
        </w:rPr>
        <w:t>msp</w:t>
      </w:r>
      <w:r w:rsidR="00DA3FC8" w:rsidRPr="003C1B91">
        <w:rPr>
          <w:sz w:val="28"/>
          <w:szCs w:val="28"/>
        </w:rPr>
        <w:t xml:space="preserve">@lenreg.ru, объявляет о проведении отбора среди субъектов малого и среднего предпринимательства Ленинградской области </w:t>
      </w:r>
      <w:r w:rsidR="00DA3FC8" w:rsidRPr="003F2986">
        <w:rPr>
          <w:sz w:val="26"/>
          <w:szCs w:val="26"/>
        </w:rPr>
        <w:t xml:space="preserve">на </w:t>
      </w:r>
      <w:r w:rsidR="00DA3FC8" w:rsidRPr="00DA3FC8">
        <w:rPr>
          <w:sz w:val="26"/>
          <w:szCs w:val="26"/>
        </w:rPr>
        <w:t>возмещение части затрат, связанных с уплатой процентов по кредитным договорам</w:t>
      </w:r>
      <w:r w:rsidR="00DA3FC8" w:rsidRPr="003C1B91">
        <w:rPr>
          <w:sz w:val="28"/>
          <w:szCs w:val="28"/>
        </w:rPr>
        <w:t>, в соответствии с Порядком предоставления субсидий из областного бюджета Ленинградской области</w:t>
      </w:r>
      <w:r w:rsidR="00DA3FC8">
        <w:rPr>
          <w:sz w:val="28"/>
          <w:szCs w:val="28"/>
        </w:rPr>
        <w:br/>
      </w:r>
      <w:r w:rsidR="00DA3FC8" w:rsidRPr="003C1B91">
        <w:rPr>
          <w:sz w:val="28"/>
          <w:szCs w:val="28"/>
        </w:rPr>
        <w:t>на государственную поддержку субъектов малого и среднего предпринимательства Ленинградской области в рамках реализации комплекса процессных мероприятий "Поддержка</w:t>
      </w:r>
      <w:proofErr w:type="gramEnd"/>
      <w:r w:rsidR="00DA3FC8" w:rsidRPr="003C1B91">
        <w:rPr>
          <w:sz w:val="28"/>
          <w:szCs w:val="28"/>
        </w:rPr>
        <w:t xml:space="preserve"> конкурентоспособности субъектов МСП" государственной программы Ленинградской области "Стимулирование экономической активности Ленинградской области"</w:t>
      </w:r>
      <w:r w:rsidR="00DA3FC8" w:rsidRPr="003C1B91">
        <w:rPr>
          <w:spacing w:val="-5"/>
          <w:sz w:val="28"/>
          <w:szCs w:val="28"/>
        </w:rPr>
        <w:t>, утвержденным постановлением</w:t>
      </w:r>
      <w:r w:rsidR="00DA3FC8" w:rsidRPr="003C1B91">
        <w:rPr>
          <w:sz w:val="28"/>
          <w:szCs w:val="28"/>
        </w:rPr>
        <w:t xml:space="preserve"> Правительства Ленинградской области от 03.04.2024</w:t>
      </w:r>
      <w:r w:rsidR="00DA3FC8">
        <w:rPr>
          <w:sz w:val="28"/>
          <w:szCs w:val="28"/>
        </w:rPr>
        <w:t xml:space="preserve"> № 226</w:t>
      </w:r>
      <w:r w:rsidR="00DA3FC8" w:rsidRPr="003C1B91">
        <w:rPr>
          <w:sz w:val="28"/>
          <w:szCs w:val="28"/>
        </w:rPr>
        <w:t xml:space="preserve">  (далее – Порядок). </w:t>
      </w:r>
      <w:r w:rsidR="00393F09" w:rsidRPr="009F39B4">
        <w:rPr>
          <w:sz w:val="28"/>
          <w:szCs w:val="28"/>
        </w:rPr>
        <w:t xml:space="preserve"> </w:t>
      </w:r>
    </w:p>
    <w:p w:rsidR="00AE4B1A" w:rsidRPr="00B84510" w:rsidRDefault="00AE4B1A" w:rsidP="00A87A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402CE" w:rsidRPr="00B84510" w:rsidRDefault="00A64034" w:rsidP="000402C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402CE" w:rsidRPr="00B84510">
        <w:rPr>
          <w:sz w:val="28"/>
          <w:szCs w:val="28"/>
        </w:rPr>
        <w:t xml:space="preserve">Прием заявок от </w:t>
      </w:r>
      <w:r w:rsidR="00FE62FA">
        <w:rPr>
          <w:sz w:val="28"/>
          <w:szCs w:val="28"/>
        </w:rPr>
        <w:t>участников отбора</w:t>
      </w:r>
      <w:r w:rsidR="000402CE" w:rsidRPr="00B84510">
        <w:rPr>
          <w:sz w:val="28"/>
          <w:szCs w:val="28"/>
        </w:rPr>
        <w:t xml:space="preserve"> и проведение комиссии </w:t>
      </w:r>
      <w:r w:rsidR="00453227" w:rsidRPr="00B84510">
        <w:rPr>
          <w:sz w:val="28"/>
          <w:szCs w:val="28"/>
        </w:rPr>
        <w:t>осуществля</w:t>
      </w:r>
      <w:r w:rsidR="00453227">
        <w:rPr>
          <w:sz w:val="28"/>
          <w:szCs w:val="28"/>
        </w:rPr>
        <w:t>ю</w:t>
      </w:r>
      <w:r w:rsidR="00453227" w:rsidRPr="00B84510">
        <w:rPr>
          <w:sz w:val="28"/>
          <w:szCs w:val="28"/>
        </w:rPr>
        <w:t>тся</w:t>
      </w:r>
      <w:r w:rsidR="0064073E">
        <w:rPr>
          <w:sz w:val="28"/>
          <w:szCs w:val="28"/>
        </w:rPr>
        <w:br/>
      </w:r>
      <w:r w:rsidR="000402CE" w:rsidRPr="00B84510">
        <w:rPr>
          <w:sz w:val="28"/>
          <w:szCs w:val="28"/>
        </w:rPr>
        <w:t>в следующие сроки:</w:t>
      </w:r>
    </w:p>
    <w:p w:rsidR="000402CE" w:rsidRPr="00B84510" w:rsidRDefault="000402CE" w:rsidP="000402C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3969"/>
        <w:gridCol w:w="2534"/>
        <w:gridCol w:w="2535"/>
      </w:tblGrid>
      <w:tr w:rsidR="00B84510" w:rsidRPr="00B84510" w:rsidTr="00603AFF">
        <w:tc>
          <w:tcPr>
            <w:tcW w:w="1242" w:type="dxa"/>
          </w:tcPr>
          <w:p w:rsidR="000402CE" w:rsidRPr="0079268A" w:rsidRDefault="000402CE" w:rsidP="000D16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268A">
              <w:t xml:space="preserve">№ </w:t>
            </w:r>
            <w:proofErr w:type="gramStart"/>
            <w:r w:rsidRPr="0079268A">
              <w:t>п</w:t>
            </w:r>
            <w:proofErr w:type="gramEnd"/>
            <w:r w:rsidRPr="0079268A">
              <w:t>/п</w:t>
            </w:r>
          </w:p>
        </w:tc>
        <w:tc>
          <w:tcPr>
            <w:tcW w:w="3969" w:type="dxa"/>
          </w:tcPr>
          <w:p w:rsidR="0079268A" w:rsidRPr="0079268A" w:rsidRDefault="000402CE" w:rsidP="000D16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268A">
              <w:t xml:space="preserve">Наименование </w:t>
            </w:r>
          </w:p>
          <w:p w:rsidR="000402CE" w:rsidRPr="0079268A" w:rsidRDefault="000402CE" w:rsidP="000D16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268A">
              <w:t>мероприятия</w:t>
            </w:r>
          </w:p>
        </w:tc>
        <w:tc>
          <w:tcPr>
            <w:tcW w:w="2534" w:type="dxa"/>
          </w:tcPr>
          <w:p w:rsidR="000402CE" w:rsidRDefault="000402CE" w:rsidP="000D16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268A">
              <w:t>Срок приема заявок (включительно)</w:t>
            </w:r>
          </w:p>
          <w:p w:rsidR="0079268A" w:rsidRPr="0079268A" w:rsidRDefault="0079268A" w:rsidP="000D169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35" w:type="dxa"/>
          </w:tcPr>
          <w:p w:rsidR="000402CE" w:rsidRPr="0079268A" w:rsidRDefault="000402CE" w:rsidP="000D16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268A">
              <w:t>Дата и время проведения комисси</w:t>
            </w:r>
            <w:r w:rsidR="0079268A">
              <w:t>и</w:t>
            </w:r>
          </w:p>
        </w:tc>
      </w:tr>
      <w:tr w:rsidR="00B84510" w:rsidRPr="00B84510" w:rsidTr="00603AFF">
        <w:tc>
          <w:tcPr>
            <w:tcW w:w="1242" w:type="dxa"/>
          </w:tcPr>
          <w:p w:rsidR="000402CE" w:rsidRPr="00B84510" w:rsidRDefault="000402CE" w:rsidP="000D1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84510"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0402CE" w:rsidRPr="00B84510" w:rsidRDefault="00FE62FA" w:rsidP="00387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A31DD">
              <w:rPr>
                <w:sz w:val="28"/>
                <w:szCs w:val="28"/>
              </w:rPr>
              <w:t>редоставление субсидий субъектам малого и среднего предпринимательства на возмещения части затрат</w:t>
            </w:r>
            <w:r w:rsidR="00387731" w:rsidRPr="004B438A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="00F17C85" w:rsidRPr="00F17C85">
              <w:rPr>
                <w:rFonts w:eastAsia="Calibri"/>
                <w:sz w:val="28"/>
                <w:szCs w:val="28"/>
                <w:lang w:eastAsia="en-US"/>
              </w:rPr>
              <w:t>связанных с уплатой процентов по кредитным договора</w:t>
            </w:r>
            <w:r w:rsidR="003B53BC">
              <w:rPr>
                <w:rFonts w:eastAsia="Calibri"/>
                <w:sz w:val="28"/>
                <w:szCs w:val="28"/>
                <w:lang w:eastAsia="en-US"/>
              </w:rPr>
              <w:t>м</w:t>
            </w:r>
          </w:p>
        </w:tc>
        <w:tc>
          <w:tcPr>
            <w:tcW w:w="2534" w:type="dxa"/>
          </w:tcPr>
          <w:p w:rsidR="001A5A44" w:rsidRDefault="001A5A44" w:rsidP="001A5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Pr="00C764CB">
              <w:rPr>
                <w:sz w:val="28"/>
                <w:szCs w:val="28"/>
              </w:rPr>
              <w:t>09:00 часов</w:t>
            </w:r>
          </w:p>
          <w:p w:rsidR="00FE62FA" w:rsidRDefault="00DA3FC8" w:rsidP="00453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1A5A44" w:rsidRPr="001A5A44">
              <w:rPr>
                <w:sz w:val="28"/>
                <w:szCs w:val="28"/>
              </w:rPr>
              <w:t>.0</w:t>
            </w:r>
            <w:r w:rsidR="00F17C85">
              <w:rPr>
                <w:sz w:val="28"/>
                <w:szCs w:val="28"/>
              </w:rPr>
              <w:t>5</w:t>
            </w:r>
            <w:r w:rsidR="00BD6FC5">
              <w:rPr>
                <w:sz w:val="28"/>
                <w:szCs w:val="28"/>
              </w:rPr>
              <w:t>.2025</w:t>
            </w:r>
            <w:r w:rsidR="001A5A44">
              <w:rPr>
                <w:sz w:val="28"/>
                <w:szCs w:val="28"/>
              </w:rPr>
              <w:t xml:space="preserve"> </w:t>
            </w:r>
          </w:p>
          <w:p w:rsidR="00FE62FA" w:rsidRDefault="00FE62FA" w:rsidP="00453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7122E" w:rsidRDefault="00DA3FC8" w:rsidP="00453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23:59</w:t>
            </w:r>
            <w:r w:rsidR="001A5A44">
              <w:rPr>
                <w:sz w:val="28"/>
                <w:szCs w:val="28"/>
              </w:rPr>
              <w:t xml:space="preserve"> </w:t>
            </w:r>
            <w:r w:rsidR="00FE62FA">
              <w:rPr>
                <w:sz w:val="28"/>
                <w:szCs w:val="28"/>
              </w:rPr>
              <w:t xml:space="preserve">часов </w:t>
            </w:r>
            <w:r>
              <w:rPr>
                <w:sz w:val="28"/>
                <w:szCs w:val="28"/>
              </w:rPr>
              <w:t>16</w:t>
            </w:r>
            <w:r w:rsidR="001A5A44" w:rsidRPr="001A5A44">
              <w:rPr>
                <w:sz w:val="28"/>
                <w:szCs w:val="28"/>
              </w:rPr>
              <w:t>.0</w:t>
            </w:r>
            <w:r w:rsidR="00750C3B">
              <w:rPr>
                <w:sz w:val="28"/>
                <w:szCs w:val="28"/>
              </w:rPr>
              <w:t>5</w:t>
            </w:r>
            <w:r w:rsidR="00BD6FC5">
              <w:rPr>
                <w:sz w:val="28"/>
                <w:szCs w:val="28"/>
              </w:rPr>
              <w:t>.2025</w:t>
            </w:r>
          </w:p>
          <w:p w:rsidR="001A5A44" w:rsidRPr="00C764CB" w:rsidRDefault="001A5A44" w:rsidP="001A5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1A5A44" w:rsidRDefault="00DA3FC8" w:rsidP="000D1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50C3B">
              <w:rPr>
                <w:sz w:val="28"/>
                <w:szCs w:val="28"/>
              </w:rPr>
              <w:t>.05</w:t>
            </w:r>
            <w:r w:rsidR="00BD6FC5">
              <w:rPr>
                <w:sz w:val="28"/>
                <w:szCs w:val="28"/>
              </w:rPr>
              <w:t>.2025</w:t>
            </w:r>
          </w:p>
          <w:p w:rsidR="007111B5" w:rsidRDefault="00F17C85" w:rsidP="000D1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7111B5" w:rsidRPr="00C764CB">
              <w:rPr>
                <w:sz w:val="28"/>
                <w:szCs w:val="28"/>
              </w:rPr>
              <w:t>:</w:t>
            </w:r>
            <w:r w:rsidR="001A5A44">
              <w:rPr>
                <w:sz w:val="28"/>
                <w:szCs w:val="28"/>
              </w:rPr>
              <w:t>0</w:t>
            </w:r>
            <w:r w:rsidR="007111B5" w:rsidRPr="00C764CB">
              <w:rPr>
                <w:sz w:val="28"/>
                <w:szCs w:val="28"/>
              </w:rPr>
              <w:t>0 часов</w:t>
            </w:r>
          </w:p>
          <w:p w:rsidR="000402CE" w:rsidRPr="00C764CB" w:rsidRDefault="000402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DF4B13" w:rsidRPr="00781E87" w:rsidRDefault="000402CE" w:rsidP="001136C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4510">
        <w:rPr>
          <w:sz w:val="28"/>
          <w:szCs w:val="28"/>
        </w:rPr>
        <w:t>Заседание комиссии по проведению отбора состоится по адресу:</w:t>
      </w:r>
      <w:r w:rsidR="00E91BD6">
        <w:rPr>
          <w:sz w:val="28"/>
          <w:szCs w:val="28"/>
        </w:rPr>
        <w:br/>
      </w:r>
      <w:r w:rsidRPr="00B84510">
        <w:rPr>
          <w:sz w:val="28"/>
          <w:szCs w:val="28"/>
        </w:rPr>
        <w:t xml:space="preserve">г. </w:t>
      </w:r>
      <w:r w:rsidRPr="00781E87">
        <w:rPr>
          <w:sz w:val="28"/>
          <w:szCs w:val="28"/>
        </w:rPr>
        <w:t xml:space="preserve">Санкт-Петербург, </w:t>
      </w:r>
      <w:r w:rsidR="00FE62FA" w:rsidRPr="00781E87">
        <w:rPr>
          <w:sz w:val="28"/>
          <w:szCs w:val="28"/>
        </w:rPr>
        <w:t>ул. Смольного, д. 3, кабинет 3-165</w:t>
      </w:r>
      <w:r w:rsidRPr="00781E87">
        <w:rPr>
          <w:sz w:val="28"/>
          <w:szCs w:val="28"/>
        </w:rPr>
        <w:t>.</w:t>
      </w:r>
    </w:p>
    <w:p w:rsidR="00FE62FA" w:rsidRPr="00781E87" w:rsidRDefault="001A5A44" w:rsidP="00FE62FA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F17C85">
        <w:rPr>
          <w:sz w:val="28"/>
          <w:szCs w:val="28"/>
        </w:rPr>
        <w:t>3</w:t>
      </w:r>
      <w:r w:rsidR="00B63376" w:rsidRPr="00F17C85">
        <w:rPr>
          <w:sz w:val="28"/>
          <w:szCs w:val="28"/>
        </w:rPr>
        <w:t>.</w:t>
      </w:r>
      <w:r w:rsidR="00A30A86" w:rsidRPr="00F17C85">
        <w:rPr>
          <w:sz w:val="28"/>
          <w:szCs w:val="28"/>
        </w:rPr>
        <w:t> </w:t>
      </w:r>
      <w:r w:rsidR="00FE62FA" w:rsidRPr="00F17C85">
        <w:rPr>
          <w:sz w:val="28"/>
          <w:szCs w:val="28"/>
        </w:rPr>
        <w:t>Объем</w:t>
      </w:r>
      <w:r w:rsidR="00FE62FA" w:rsidRPr="00781E87">
        <w:rPr>
          <w:sz w:val="28"/>
          <w:szCs w:val="28"/>
        </w:rPr>
        <w:t xml:space="preserve"> распределяемой субсидии в рамках отбора составляет </w:t>
      </w:r>
      <w:r w:rsidR="005C2E95">
        <w:rPr>
          <w:sz w:val="28"/>
          <w:szCs w:val="28"/>
        </w:rPr>
        <w:t>7</w:t>
      </w:r>
      <w:r w:rsidR="00F17C85">
        <w:rPr>
          <w:sz w:val="28"/>
          <w:szCs w:val="28"/>
        </w:rPr>
        <w:t xml:space="preserve">1 </w:t>
      </w:r>
      <w:proofErr w:type="gramStart"/>
      <w:r w:rsidR="00F17C85">
        <w:rPr>
          <w:sz w:val="28"/>
          <w:szCs w:val="28"/>
        </w:rPr>
        <w:t>млн</w:t>
      </w:r>
      <w:proofErr w:type="gramEnd"/>
      <w:r w:rsidR="00F17C85">
        <w:rPr>
          <w:sz w:val="28"/>
          <w:szCs w:val="28"/>
        </w:rPr>
        <w:t xml:space="preserve"> </w:t>
      </w:r>
      <w:r w:rsidR="00FE62FA" w:rsidRPr="00781E87">
        <w:rPr>
          <w:sz w:val="28"/>
          <w:szCs w:val="28"/>
        </w:rPr>
        <w:t xml:space="preserve">рублей. </w:t>
      </w:r>
      <w:r w:rsidR="00FE62FA" w:rsidRPr="00781E87">
        <w:rPr>
          <w:rFonts w:eastAsiaTheme="minorEastAsia"/>
          <w:sz w:val="28"/>
          <w:szCs w:val="28"/>
        </w:rPr>
        <w:t xml:space="preserve">Отбор осуществляется </w:t>
      </w:r>
      <w:r w:rsidR="00FE62FA" w:rsidRPr="00781E87">
        <w:rPr>
          <w:sz w:val="28"/>
          <w:szCs w:val="28"/>
        </w:rPr>
        <w:t>исходя из соответствия участников отбора категориям, критериям и очередности поступления предложений (заявок) на участие в отборе получателей субсидий.</w:t>
      </w:r>
    </w:p>
    <w:p w:rsidR="00F17C85" w:rsidRDefault="00FE62FA" w:rsidP="00F17C8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781E87">
        <w:rPr>
          <w:sz w:val="28"/>
          <w:szCs w:val="28"/>
        </w:rPr>
        <w:t xml:space="preserve">Субсидия предоставляется на возмещение затрат, </w:t>
      </w:r>
      <w:r w:rsidR="00F17C85">
        <w:rPr>
          <w:sz w:val="28"/>
          <w:szCs w:val="28"/>
        </w:rPr>
        <w:t xml:space="preserve">связанные с уплатой процентов по кредитам, полученным в российских кредитных организациях, имеющих лицензию Центрального банка Российской Федерации, в целях приобретения </w:t>
      </w:r>
      <w:proofErr w:type="gramStart"/>
      <w:r w:rsidR="00F17C85">
        <w:rPr>
          <w:sz w:val="28"/>
          <w:szCs w:val="28"/>
        </w:rPr>
        <w:t>и(</w:t>
      </w:r>
      <w:proofErr w:type="gramEnd"/>
      <w:r w:rsidR="00F17C85">
        <w:rPr>
          <w:sz w:val="28"/>
          <w:szCs w:val="28"/>
        </w:rPr>
        <w:t xml:space="preserve">или) модернизации основных средств и(или) пополнения оборотных средств, и(или) рефинансирования ранее предоставленного кредита на цели приобретения и(или) модернизации основных средств и(или) пополнения оборотных средств, произведенных не ранее года, предшествующего году подачи </w:t>
      </w:r>
      <w:r w:rsidR="00F17C85">
        <w:rPr>
          <w:sz w:val="28"/>
          <w:szCs w:val="28"/>
        </w:rPr>
        <w:lastRenderedPageBreak/>
        <w:t>заявки. Субсидия не предоставляется для возмещения процентов, начисленных и уплаченных по просроченной задолженности.</w:t>
      </w:r>
    </w:p>
    <w:p w:rsidR="00F17C85" w:rsidRDefault="00F17C85" w:rsidP="00F17C8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Минимальная сумма предъявляемых затрат для участия в отборе - 500 тысяч рублей. Субсидия в текущем финансовом году предоставляется в рамках одного кредитного договора.</w:t>
      </w:r>
    </w:p>
    <w:p w:rsidR="00FE62FA" w:rsidRDefault="00A77560" w:rsidP="00F17C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Cs w:val="28"/>
        </w:rPr>
        <w:t xml:space="preserve">4. </w:t>
      </w:r>
      <w:r w:rsidR="00FE62FA" w:rsidRPr="0037435D">
        <w:rPr>
          <w:rFonts w:eastAsiaTheme="minorEastAsia"/>
          <w:sz w:val="28"/>
          <w:szCs w:val="28"/>
        </w:rPr>
        <w:t xml:space="preserve">К категории получателей субсидии относятся </w:t>
      </w:r>
      <w:r w:rsidR="00FE62FA" w:rsidRPr="0037435D">
        <w:rPr>
          <w:sz w:val="28"/>
          <w:szCs w:val="28"/>
        </w:rPr>
        <w:t>субъект</w:t>
      </w:r>
      <w:r w:rsidR="00FE62FA">
        <w:rPr>
          <w:sz w:val="28"/>
          <w:szCs w:val="28"/>
        </w:rPr>
        <w:t>ы</w:t>
      </w:r>
      <w:r w:rsidR="00FE62FA" w:rsidRPr="0037435D">
        <w:rPr>
          <w:sz w:val="28"/>
          <w:szCs w:val="28"/>
        </w:rPr>
        <w:t xml:space="preserve"> малого или среднего предпринимательства, за исключением субъектов малого и среднего предпринимательства, указанных в част</w:t>
      </w:r>
      <w:r w:rsidR="00FE62FA">
        <w:rPr>
          <w:sz w:val="28"/>
          <w:szCs w:val="28"/>
        </w:rPr>
        <w:t>ях</w:t>
      </w:r>
      <w:r w:rsidR="00FE62FA" w:rsidRPr="0037435D">
        <w:rPr>
          <w:sz w:val="28"/>
          <w:szCs w:val="28"/>
        </w:rPr>
        <w:t xml:space="preserve"> 3</w:t>
      </w:r>
      <w:r w:rsidR="00FE62FA">
        <w:rPr>
          <w:sz w:val="28"/>
          <w:szCs w:val="28"/>
        </w:rPr>
        <w:t xml:space="preserve"> и 4 </w:t>
      </w:r>
      <w:r w:rsidR="00FE62FA" w:rsidRPr="0037435D">
        <w:rPr>
          <w:sz w:val="28"/>
          <w:szCs w:val="28"/>
        </w:rPr>
        <w:t xml:space="preserve">статьи 14 Федерального закона </w:t>
      </w:r>
      <w:r w:rsidR="00FE62FA">
        <w:rPr>
          <w:sz w:val="28"/>
          <w:szCs w:val="28"/>
        </w:rPr>
        <w:t>от 24.07.2007 № 209-ФЗ «О развитии малого и среднего предпринимательства в Российской Федерации» (далее – Федеральный закон № 209-ФЗ)</w:t>
      </w:r>
      <w:r w:rsidR="00FE62FA" w:rsidRPr="0037435D">
        <w:rPr>
          <w:sz w:val="28"/>
          <w:szCs w:val="28"/>
        </w:rPr>
        <w:t>, соответствующие одновременно следующим требованиям:</w:t>
      </w:r>
    </w:p>
    <w:p w:rsidR="00FE62FA" w:rsidRPr="0037435D" w:rsidRDefault="00FE62FA" w:rsidP="00FE62FA">
      <w:pPr>
        <w:pStyle w:val="ac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37435D">
        <w:rPr>
          <w:sz w:val="28"/>
          <w:szCs w:val="28"/>
        </w:rPr>
        <w:t>осуществляют деятельность на территории Ленинградской области;</w:t>
      </w:r>
    </w:p>
    <w:p w:rsidR="00FE62FA" w:rsidRPr="0037435D" w:rsidRDefault="00FE62FA" w:rsidP="00F17C85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7435D">
        <w:rPr>
          <w:sz w:val="28"/>
          <w:szCs w:val="28"/>
        </w:rPr>
        <w:t>состоят на налоговом учете в территориальных налоговых органах Ленинградской области</w:t>
      </w:r>
      <w:r>
        <w:rPr>
          <w:sz w:val="28"/>
          <w:szCs w:val="28"/>
        </w:rPr>
        <w:t>.</w:t>
      </w:r>
    </w:p>
    <w:p w:rsidR="00FE62FA" w:rsidRDefault="00FE62FA" w:rsidP="00F17C85">
      <w:pPr>
        <w:pStyle w:val="ConsPlusNormal"/>
        <w:ind w:firstLine="540"/>
        <w:jc w:val="both"/>
        <w:rPr>
          <w:szCs w:val="28"/>
        </w:rPr>
      </w:pPr>
      <w:r w:rsidRPr="0037435D">
        <w:rPr>
          <w:szCs w:val="28"/>
        </w:rPr>
        <w:t>Критери</w:t>
      </w:r>
      <w:r>
        <w:rPr>
          <w:szCs w:val="28"/>
        </w:rPr>
        <w:t>я</w:t>
      </w:r>
      <w:r w:rsidRPr="0037435D">
        <w:rPr>
          <w:szCs w:val="28"/>
        </w:rPr>
        <w:t>м</w:t>
      </w:r>
      <w:r>
        <w:rPr>
          <w:szCs w:val="28"/>
        </w:rPr>
        <w:t>и</w:t>
      </w:r>
      <w:r w:rsidRPr="0037435D">
        <w:rPr>
          <w:szCs w:val="28"/>
        </w:rPr>
        <w:t xml:space="preserve"> отбора </w:t>
      </w:r>
      <w:r>
        <w:rPr>
          <w:szCs w:val="28"/>
        </w:rPr>
        <w:t>являются:</w:t>
      </w:r>
    </w:p>
    <w:p w:rsidR="00FE62FA" w:rsidRDefault="00FE62FA" w:rsidP="00F17C85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 </w:t>
      </w:r>
      <w:r w:rsidRPr="0037435D">
        <w:rPr>
          <w:szCs w:val="28"/>
        </w:rPr>
        <w:t>соответствие предъявленных затрат направлениям и требованиям, определенных по каждому виду субсидии</w:t>
      </w:r>
      <w:r>
        <w:rPr>
          <w:szCs w:val="28"/>
        </w:rPr>
        <w:t>;</w:t>
      </w:r>
    </w:p>
    <w:p w:rsidR="00F17C85" w:rsidRDefault="00F17C85" w:rsidP="00F17C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отбора, не осуществляющие в качестве основного вида деятельности деятельность, включенную в </w:t>
      </w:r>
      <w:hyperlink r:id="rId9" w:history="1">
        <w:r>
          <w:rPr>
            <w:color w:val="0000FF"/>
            <w:sz w:val="28"/>
            <w:szCs w:val="28"/>
          </w:rPr>
          <w:t>разделы K</w:t>
        </w:r>
      </w:hyperlink>
      <w:r>
        <w:rPr>
          <w:sz w:val="28"/>
          <w:szCs w:val="28"/>
        </w:rPr>
        <w:t xml:space="preserve">, </w:t>
      </w:r>
      <w:hyperlink r:id="rId10" w:history="1">
        <w:r>
          <w:rPr>
            <w:color w:val="0000FF"/>
            <w:sz w:val="28"/>
            <w:szCs w:val="28"/>
          </w:rPr>
          <w:t>L</w:t>
        </w:r>
      </w:hyperlink>
      <w:r>
        <w:rPr>
          <w:sz w:val="28"/>
          <w:szCs w:val="28"/>
        </w:rPr>
        <w:t xml:space="preserve">, </w:t>
      </w:r>
      <w:hyperlink r:id="rId11" w:history="1">
        <w:r>
          <w:rPr>
            <w:color w:val="0000FF"/>
            <w:sz w:val="28"/>
            <w:szCs w:val="28"/>
          </w:rPr>
          <w:t>N</w:t>
        </w:r>
      </w:hyperlink>
      <w:r>
        <w:rPr>
          <w:sz w:val="28"/>
          <w:szCs w:val="28"/>
        </w:rPr>
        <w:t xml:space="preserve"> (за исключением групп </w:t>
      </w:r>
      <w:hyperlink r:id="rId12" w:history="1">
        <w:r>
          <w:rPr>
            <w:color w:val="0000FF"/>
            <w:sz w:val="28"/>
            <w:szCs w:val="28"/>
          </w:rPr>
          <w:t>кодов 78</w:t>
        </w:r>
      </w:hyperlink>
      <w:r>
        <w:rPr>
          <w:sz w:val="28"/>
          <w:szCs w:val="28"/>
        </w:rPr>
        <w:t xml:space="preserve"> - </w:t>
      </w:r>
      <w:hyperlink r:id="rId13" w:history="1">
        <w:r>
          <w:rPr>
            <w:color w:val="0000FF"/>
            <w:sz w:val="28"/>
            <w:szCs w:val="28"/>
          </w:rPr>
          <w:t>82</w:t>
        </w:r>
      </w:hyperlink>
      <w:r>
        <w:rPr>
          <w:sz w:val="28"/>
          <w:szCs w:val="28"/>
        </w:rPr>
        <w:t>) Общероссийского классификатора видов экономической деятельности (ОК 029-2014 (КДЕС</w:t>
      </w:r>
      <w:proofErr w:type="gramStart"/>
      <w:r>
        <w:rPr>
          <w:sz w:val="28"/>
          <w:szCs w:val="28"/>
        </w:rPr>
        <w:t xml:space="preserve"> Р</w:t>
      </w:r>
      <w:proofErr w:type="gramEnd"/>
      <w:r>
        <w:rPr>
          <w:sz w:val="28"/>
          <w:szCs w:val="28"/>
        </w:rPr>
        <w:t>ед. 2);</w:t>
      </w:r>
    </w:p>
    <w:p w:rsidR="00F17C85" w:rsidRDefault="00F17C85" w:rsidP="00F17C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участники отбора, не имеющие просроченной задолженности по кредитному договору, по которому предъявлены к возмещению затраты по уплате процентов;</w:t>
      </w:r>
    </w:p>
    <w:p w:rsidR="00DA3FC8" w:rsidRDefault="00DA3FC8" w:rsidP="00DA3FC8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участники отбора, не осуществляющие в качестве основного вида деятельности деятельность, включенную в </w:t>
      </w:r>
      <w:hyperlink r:id="rId14" w:history="1">
        <w:r>
          <w:rPr>
            <w:color w:val="0000FF"/>
            <w:sz w:val="28"/>
            <w:szCs w:val="28"/>
          </w:rPr>
          <w:t>разделы K</w:t>
        </w:r>
      </w:hyperlink>
      <w:r>
        <w:rPr>
          <w:sz w:val="28"/>
          <w:szCs w:val="28"/>
        </w:rPr>
        <w:t xml:space="preserve">, </w:t>
      </w:r>
      <w:hyperlink r:id="rId15" w:history="1">
        <w:r>
          <w:rPr>
            <w:color w:val="0000FF"/>
            <w:sz w:val="28"/>
            <w:szCs w:val="28"/>
          </w:rPr>
          <w:t>L</w:t>
        </w:r>
      </w:hyperlink>
      <w:r>
        <w:rPr>
          <w:sz w:val="28"/>
          <w:szCs w:val="28"/>
        </w:rPr>
        <w:t xml:space="preserve">, </w:t>
      </w:r>
      <w:hyperlink r:id="rId16" w:history="1">
        <w:r>
          <w:rPr>
            <w:color w:val="0000FF"/>
            <w:sz w:val="28"/>
            <w:szCs w:val="28"/>
          </w:rPr>
          <w:t>N</w:t>
        </w:r>
      </w:hyperlink>
      <w:r>
        <w:rPr>
          <w:sz w:val="28"/>
          <w:szCs w:val="28"/>
        </w:rPr>
        <w:t xml:space="preserve"> (за исключением групп </w:t>
      </w:r>
      <w:hyperlink r:id="rId17" w:history="1">
        <w:r>
          <w:rPr>
            <w:color w:val="0000FF"/>
            <w:sz w:val="28"/>
            <w:szCs w:val="28"/>
          </w:rPr>
          <w:t>кодов 78</w:t>
        </w:r>
      </w:hyperlink>
      <w:r>
        <w:rPr>
          <w:sz w:val="28"/>
          <w:szCs w:val="28"/>
        </w:rPr>
        <w:t xml:space="preserve"> - </w:t>
      </w:r>
      <w:hyperlink r:id="rId18" w:history="1">
        <w:r>
          <w:rPr>
            <w:color w:val="0000FF"/>
            <w:sz w:val="28"/>
            <w:szCs w:val="28"/>
          </w:rPr>
          <w:t>8</w:t>
        </w:r>
      </w:hyperlink>
      <w:proofErr w:type="gramEnd"/>
    </w:p>
    <w:p w:rsidR="00A77560" w:rsidRPr="00642AF1" w:rsidRDefault="00DA3FC8" w:rsidP="00DA3FC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участники отбора, имеющие наемных работников, и за отчетный финансовый год среднесписочная численность составляет от трех единиц трудоустроенных на территории Ленинградской области.</w:t>
      </w:r>
    </w:p>
    <w:p w:rsidR="00F17C85" w:rsidRDefault="00FE62FA" w:rsidP="00F17C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7C85">
        <w:rPr>
          <w:sz w:val="28"/>
          <w:szCs w:val="28"/>
        </w:rPr>
        <w:t xml:space="preserve">5. </w:t>
      </w:r>
      <w:r w:rsidR="00A77560" w:rsidRPr="00F17C85">
        <w:rPr>
          <w:sz w:val="28"/>
          <w:szCs w:val="28"/>
        </w:rPr>
        <w:t xml:space="preserve">Достигнутым результатом предоставления субсидии </w:t>
      </w:r>
      <w:r w:rsidR="00F17C85">
        <w:rPr>
          <w:sz w:val="28"/>
          <w:szCs w:val="28"/>
        </w:rPr>
        <w:t xml:space="preserve">является уплата получателем субсидии процентов за привлечение кредитных средств, направленных на цели, предусмотренные </w:t>
      </w:r>
      <w:hyperlink r:id="rId19" w:history="1">
        <w:r w:rsidR="00F17C85" w:rsidRPr="00F17C85">
          <w:rPr>
            <w:sz w:val="28"/>
            <w:szCs w:val="28"/>
          </w:rPr>
          <w:t xml:space="preserve">пунктом </w:t>
        </w:r>
      </w:hyperlink>
      <w:r w:rsidR="00F17C85">
        <w:rPr>
          <w:sz w:val="28"/>
          <w:szCs w:val="28"/>
        </w:rPr>
        <w:t>3 настоящего Объявления.</w:t>
      </w:r>
    </w:p>
    <w:p w:rsidR="00FE62FA" w:rsidRDefault="00FE62FA" w:rsidP="00FE62FA">
      <w:pPr>
        <w:pStyle w:val="ConsPlusNormal"/>
        <w:spacing w:line="276" w:lineRule="auto"/>
        <w:ind w:firstLine="540"/>
        <w:jc w:val="both"/>
        <w:rPr>
          <w:szCs w:val="28"/>
        </w:rPr>
      </w:pPr>
      <w:r>
        <w:rPr>
          <w:szCs w:val="28"/>
        </w:rPr>
        <w:t>Получатель субсидии берет на себя следующие обязательства:</w:t>
      </w:r>
    </w:p>
    <w:p w:rsidR="00FE62FA" w:rsidRPr="00642AF1" w:rsidRDefault="00FE62FA" w:rsidP="00FE62FA">
      <w:pPr>
        <w:pStyle w:val="ConsPlusNormal"/>
        <w:spacing w:line="276" w:lineRule="auto"/>
        <w:ind w:firstLine="540"/>
        <w:jc w:val="both"/>
        <w:rPr>
          <w:rFonts w:eastAsiaTheme="minorEastAsia"/>
          <w:szCs w:val="28"/>
          <w:lang w:eastAsia="en-US"/>
        </w:rPr>
      </w:pPr>
      <w:r w:rsidRPr="00642AF1">
        <w:rPr>
          <w:rFonts w:eastAsiaTheme="minorEastAsia"/>
          <w:szCs w:val="28"/>
          <w:lang w:eastAsia="en-US"/>
        </w:rPr>
        <w:t>по осуществлению хозяйственной деятельности в течение трех лет с момента получения субсидии;</w:t>
      </w:r>
    </w:p>
    <w:p w:rsidR="00FE62FA" w:rsidRPr="00642AF1" w:rsidRDefault="00FE62FA" w:rsidP="00FE62FA">
      <w:pPr>
        <w:pStyle w:val="ConsPlusNormal"/>
        <w:spacing w:line="276" w:lineRule="auto"/>
        <w:ind w:firstLine="540"/>
        <w:jc w:val="both"/>
        <w:rPr>
          <w:rFonts w:eastAsiaTheme="minorEastAsia"/>
          <w:szCs w:val="28"/>
          <w:lang w:eastAsia="en-US"/>
        </w:rPr>
      </w:pPr>
      <w:r w:rsidRPr="00642AF1">
        <w:rPr>
          <w:rFonts w:eastAsiaTheme="minorEastAsia"/>
          <w:szCs w:val="28"/>
          <w:lang w:eastAsia="en-US"/>
        </w:rPr>
        <w:t>по сохранению среднесписочной численности работников в году предоставления субсидии на уровне не менее 90 процентов по отношению к году, предшествующему году предоставления субсидии;</w:t>
      </w:r>
    </w:p>
    <w:p w:rsidR="00FE62FA" w:rsidRPr="00BD6FC5" w:rsidRDefault="00BD6FC5" w:rsidP="00BD6FC5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  <w:lang w:eastAsia="en-US"/>
        </w:rPr>
      </w:pPr>
      <w:r w:rsidRPr="00BD6FC5">
        <w:rPr>
          <w:rFonts w:eastAsiaTheme="minorEastAsia"/>
          <w:sz w:val="28"/>
          <w:szCs w:val="28"/>
          <w:lang w:eastAsia="en-US"/>
        </w:rPr>
        <w:t xml:space="preserve">обязательство получателя субсидии по увеличению выручки в году предоставления субсидии не менее чем на 4 процента по отношению к году, предшествующему году предоставления субсидии. Обязательство, указанное в настоящем абзаце, устанавливается по каждому виду субсидий, указанному в </w:t>
      </w:r>
      <w:hyperlink r:id="rId20" w:history="1">
        <w:r w:rsidRPr="00BD6FC5">
          <w:rPr>
            <w:rFonts w:eastAsiaTheme="minorEastAsia"/>
            <w:sz w:val="28"/>
            <w:szCs w:val="28"/>
            <w:lang w:eastAsia="en-US"/>
          </w:rPr>
          <w:t>пункте 1.5</w:t>
        </w:r>
      </w:hyperlink>
      <w:r w:rsidRPr="00BD6FC5">
        <w:rPr>
          <w:rFonts w:eastAsiaTheme="minorEastAsia"/>
          <w:sz w:val="28"/>
          <w:szCs w:val="28"/>
          <w:lang w:eastAsia="en-US"/>
        </w:rPr>
        <w:t xml:space="preserve"> настоящего Порядка. При участии в отборах по нескольким видам субсидий значение размера увеличения выручки увеличивается на 2 процента в каждом последующем Соглашении</w:t>
      </w:r>
      <w:r w:rsidR="00FE62FA" w:rsidRPr="00642AF1">
        <w:rPr>
          <w:rFonts w:eastAsiaTheme="minorEastAsia"/>
          <w:szCs w:val="28"/>
          <w:lang w:eastAsia="en-US"/>
        </w:rPr>
        <w:t>;</w:t>
      </w:r>
    </w:p>
    <w:p w:rsidR="00FE62FA" w:rsidRPr="00BD6FC5" w:rsidRDefault="00BD6FC5" w:rsidP="00BD6FC5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  <w:lang w:eastAsia="en-US"/>
        </w:rPr>
      </w:pPr>
      <w:r w:rsidRPr="00BD6FC5">
        <w:rPr>
          <w:rFonts w:eastAsiaTheme="minorEastAsia"/>
          <w:sz w:val="28"/>
          <w:szCs w:val="28"/>
          <w:lang w:eastAsia="en-US"/>
        </w:rPr>
        <w:t xml:space="preserve">обязательство получателя субсидии по выплате заработной платы сотрудникам в году предоставления субсидии не ниже уровня минимального </w:t>
      </w:r>
      <w:proofErr w:type="gramStart"/>
      <w:r w:rsidRPr="00BD6FC5">
        <w:rPr>
          <w:rFonts w:eastAsiaTheme="minorEastAsia"/>
          <w:sz w:val="28"/>
          <w:szCs w:val="28"/>
          <w:lang w:eastAsia="en-US"/>
        </w:rPr>
        <w:t xml:space="preserve">размера оплаты </w:t>
      </w:r>
      <w:r w:rsidRPr="00BD6FC5">
        <w:rPr>
          <w:rFonts w:eastAsiaTheme="minorEastAsia"/>
          <w:sz w:val="28"/>
          <w:szCs w:val="28"/>
          <w:lang w:eastAsia="en-US"/>
        </w:rPr>
        <w:lastRenderedPageBreak/>
        <w:t>труда</w:t>
      </w:r>
      <w:proofErr w:type="gramEnd"/>
      <w:r w:rsidRPr="00BD6FC5">
        <w:rPr>
          <w:rFonts w:eastAsiaTheme="minorEastAsia"/>
          <w:sz w:val="28"/>
          <w:szCs w:val="28"/>
          <w:lang w:eastAsia="en-US"/>
        </w:rPr>
        <w:t>, установленного Региональным соглашением о минимальной заработной плате в Ленинградской области</w:t>
      </w:r>
      <w:r w:rsidR="00F17C85" w:rsidRPr="00BD6FC5">
        <w:rPr>
          <w:rFonts w:eastAsiaTheme="minorEastAsia"/>
          <w:sz w:val="28"/>
          <w:szCs w:val="28"/>
          <w:lang w:eastAsia="en-US"/>
        </w:rPr>
        <w:t>.</w:t>
      </w:r>
    </w:p>
    <w:p w:rsidR="001A5A44" w:rsidRPr="004375D6" w:rsidRDefault="00FE62FA" w:rsidP="001A5A44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A5A44">
        <w:rPr>
          <w:sz w:val="28"/>
          <w:szCs w:val="28"/>
        </w:rPr>
        <w:t>.</w:t>
      </w:r>
      <w:r w:rsidR="001A5A44" w:rsidRPr="00FE2295">
        <w:rPr>
          <w:sz w:val="28"/>
          <w:szCs w:val="28"/>
        </w:rPr>
        <w:t xml:space="preserve"> </w:t>
      </w:r>
      <w:r w:rsidR="001A5A44">
        <w:rPr>
          <w:sz w:val="28"/>
          <w:szCs w:val="28"/>
        </w:rPr>
        <w:t xml:space="preserve">Прием заявок осуществляется </w:t>
      </w:r>
      <w:r w:rsidR="001A5A44" w:rsidRPr="001E64FF">
        <w:rPr>
          <w:sz w:val="28"/>
          <w:szCs w:val="28"/>
        </w:rPr>
        <w:t xml:space="preserve">в электронном виде посредством государственной информационной системы Ленинградской области </w:t>
      </w:r>
      <w:r w:rsidR="001A5A44">
        <w:rPr>
          <w:sz w:val="28"/>
          <w:szCs w:val="28"/>
        </w:rPr>
        <w:t>«</w:t>
      </w:r>
      <w:r w:rsidR="001A5A44" w:rsidRPr="001E64FF">
        <w:rPr>
          <w:sz w:val="28"/>
          <w:szCs w:val="28"/>
        </w:rPr>
        <w:t>Прием конкурсных заявок от субъектов малого и среднего предпринимательств</w:t>
      </w:r>
      <w:r w:rsidR="001A5A44" w:rsidRPr="004375D6">
        <w:rPr>
          <w:sz w:val="28"/>
          <w:szCs w:val="28"/>
        </w:rPr>
        <w:t>а на предоставление субсидий</w:t>
      </w:r>
      <w:r w:rsidR="001A5A44">
        <w:rPr>
          <w:sz w:val="28"/>
          <w:szCs w:val="28"/>
        </w:rPr>
        <w:t>»</w:t>
      </w:r>
      <w:r w:rsidR="001A5A44" w:rsidRPr="004375D6">
        <w:rPr>
          <w:sz w:val="28"/>
          <w:szCs w:val="28"/>
        </w:rPr>
        <w:t xml:space="preserve"> (https://ssmsp.lenreg.ru) с использованием усиленной квалифицированной электронной подписи.</w:t>
      </w:r>
    </w:p>
    <w:p w:rsidR="00CB7554" w:rsidRPr="0047434A" w:rsidRDefault="00FE62FA" w:rsidP="00CB75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1A5A44" w:rsidRPr="00FE2295">
        <w:rPr>
          <w:sz w:val="28"/>
          <w:szCs w:val="28"/>
        </w:rPr>
        <w:t xml:space="preserve"> </w:t>
      </w:r>
      <w:r w:rsidR="00CB7554" w:rsidRPr="0047434A">
        <w:rPr>
          <w:sz w:val="28"/>
          <w:szCs w:val="28"/>
        </w:rPr>
        <w:t xml:space="preserve">Требования, которым должен </w:t>
      </w:r>
      <w:r w:rsidR="00CB7554" w:rsidRPr="007266BB">
        <w:rPr>
          <w:sz w:val="28"/>
          <w:szCs w:val="28"/>
        </w:rPr>
        <w:t>соответствовать участник отбора на</w:t>
      </w:r>
      <w:r w:rsidR="00CB7554" w:rsidRPr="0047434A">
        <w:rPr>
          <w:sz w:val="28"/>
          <w:szCs w:val="28"/>
        </w:rPr>
        <w:t xml:space="preserve"> дату проверки Комитетом, проводимой в срок, определенный пунктом </w:t>
      </w:r>
      <w:r>
        <w:rPr>
          <w:sz w:val="28"/>
          <w:szCs w:val="28"/>
        </w:rPr>
        <w:t>10 настоящего Объявления</w:t>
      </w:r>
      <w:r w:rsidR="00CB7554" w:rsidRPr="0047434A">
        <w:rPr>
          <w:sz w:val="28"/>
          <w:szCs w:val="28"/>
        </w:rPr>
        <w:t>:</w:t>
      </w:r>
    </w:p>
    <w:p w:rsidR="00CB7554" w:rsidRPr="00147CBC" w:rsidRDefault="00CB7554" w:rsidP="00CB7554">
      <w:pPr>
        <w:pStyle w:val="ConsPlusNormal"/>
        <w:spacing w:line="276" w:lineRule="auto"/>
        <w:ind w:firstLine="540"/>
        <w:jc w:val="both"/>
        <w:rPr>
          <w:szCs w:val="28"/>
        </w:rPr>
      </w:pPr>
      <w:proofErr w:type="gramStart"/>
      <w:r w:rsidRPr="00147CBC">
        <w:rPr>
          <w:szCs w:val="28"/>
        </w:rPr>
        <w:t xml:space="preserve">не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21">
        <w:r w:rsidRPr="00147CBC">
          <w:rPr>
            <w:szCs w:val="28"/>
          </w:rPr>
          <w:t>перечень</w:t>
        </w:r>
      </w:hyperlink>
      <w:r w:rsidRPr="00147CBC">
        <w:rPr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147CBC">
        <w:rPr>
          <w:szCs w:val="28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147CBC">
        <w:rPr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147CBC">
        <w:rPr>
          <w:szCs w:val="28"/>
        </w:rPr>
        <w:t xml:space="preserve"> акционерных обществ;</w:t>
      </w:r>
    </w:p>
    <w:p w:rsidR="00CB7554" w:rsidRPr="00147CBC" w:rsidRDefault="00CB7554" w:rsidP="00CB7554">
      <w:pPr>
        <w:pStyle w:val="ConsPlusNormal"/>
        <w:spacing w:line="276" w:lineRule="auto"/>
        <w:ind w:firstLine="540"/>
        <w:jc w:val="both"/>
        <w:rPr>
          <w:szCs w:val="28"/>
        </w:rPr>
      </w:pPr>
      <w:r w:rsidRPr="00147CBC">
        <w:rPr>
          <w:szCs w:val="28"/>
        </w:rPr>
        <w:t>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B7554" w:rsidRPr="005738EB" w:rsidRDefault="00CB7554" w:rsidP="00CB7554">
      <w:pPr>
        <w:pStyle w:val="ConsPlusNormal"/>
        <w:spacing w:line="276" w:lineRule="auto"/>
        <w:ind w:firstLine="540"/>
        <w:jc w:val="both"/>
        <w:rPr>
          <w:szCs w:val="28"/>
        </w:rPr>
      </w:pPr>
      <w:proofErr w:type="gramStart"/>
      <w:r w:rsidRPr="005738EB">
        <w:rPr>
          <w:szCs w:val="28"/>
        </w:rPr>
        <w:t xml:space="preserve">не находиться в составляемых в рамках реализации полномочий, предусмотренных </w:t>
      </w:r>
      <w:hyperlink r:id="rId22">
        <w:r w:rsidRPr="005738EB">
          <w:rPr>
            <w:szCs w:val="28"/>
          </w:rPr>
          <w:t>главой VII</w:t>
        </w:r>
      </w:hyperlink>
      <w:r w:rsidRPr="005738EB">
        <w:rPr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CB7554" w:rsidRPr="005738EB" w:rsidRDefault="00CB7554" w:rsidP="00CB7554">
      <w:pPr>
        <w:pStyle w:val="ConsPlusNormal"/>
        <w:spacing w:line="276" w:lineRule="auto"/>
        <w:ind w:firstLine="540"/>
        <w:jc w:val="both"/>
        <w:rPr>
          <w:szCs w:val="28"/>
        </w:rPr>
      </w:pPr>
      <w:r w:rsidRPr="005738EB">
        <w:rPr>
          <w:szCs w:val="28"/>
        </w:rPr>
        <w:t>не получать средства из областного бюджета Ленинградской области на основании иных нормативных правовых актов Ленинградской области на цели, установленные Порядком;</w:t>
      </w:r>
    </w:p>
    <w:p w:rsidR="00CB7554" w:rsidRPr="005738EB" w:rsidRDefault="00CB7554" w:rsidP="00CB75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88"/>
      <w:bookmarkEnd w:id="1"/>
      <w:r w:rsidRPr="005738EB">
        <w:rPr>
          <w:sz w:val="28"/>
          <w:szCs w:val="28"/>
        </w:rPr>
        <w:t xml:space="preserve">не являться иностранным агентом в соответствии с Федеральным </w:t>
      </w:r>
      <w:hyperlink r:id="rId23">
        <w:r w:rsidRPr="005738EB">
          <w:rPr>
            <w:sz w:val="28"/>
            <w:szCs w:val="28"/>
          </w:rPr>
          <w:t>законом</w:t>
        </w:r>
      </w:hyperlink>
      <w:r w:rsidRPr="005738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14.07.2022 N 255-ФЗ </w:t>
      </w:r>
      <w:r w:rsidRPr="005738EB">
        <w:rPr>
          <w:sz w:val="28"/>
          <w:szCs w:val="28"/>
        </w:rPr>
        <w:t xml:space="preserve">"О </w:t>
      </w:r>
      <w:proofErr w:type="gramStart"/>
      <w:r w:rsidRPr="005738EB">
        <w:rPr>
          <w:sz w:val="28"/>
          <w:szCs w:val="28"/>
        </w:rPr>
        <w:t>контроле за</w:t>
      </w:r>
      <w:proofErr w:type="gramEnd"/>
      <w:r w:rsidRPr="005738EB">
        <w:rPr>
          <w:sz w:val="28"/>
          <w:szCs w:val="28"/>
        </w:rPr>
        <w:t xml:space="preserve"> деятельностью лиц, находящихся под иностранным влиянием";</w:t>
      </w:r>
    </w:p>
    <w:p w:rsidR="00CB7554" w:rsidRPr="00B57E78" w:rsidRDefault="00CB7554" w:rsidP="00CB7554">
      <w:pPr>
        <w:pStyle w:val="ConsPlusNormal"/>
        <w:spacing w:line="276" w:lineRule="auto"/>
        <w:ind w:firstLine="540"/>
        <w:jc w:val="both"/>
        <w:rPr>
          <w:szCs w:val="28"/>
        </w:rPr>
      </w:pPr>
      <w:bookmarkStart w:id="2" w:name="P89"/>
      <w:bookmarkEnd w:id="2"/>
      <w:r w:rsidRPr="00B0658A">
        <w:rPr>
          <w:szCs w:val="28"/>
        </w:rPr>
        <w:t xml:space="preserve">не иметь просроченной задолженности по возврату в областной бюджет Ленинградской области </w:t>
      </w:r>
      <w:r w:rsidRPr="00B0658A">
        <w:rPr>
          <w:rFonts w:eastAsiaTheme="minorEastAsia"/>
          <w:szCs w:val="28"/>
        </w:rPr>
        <w:t xml:space="preserve">субсидий, бюджетных инвестиций, предоставленных Комитетом, в том числе в соответствии с иными правовыми актами, а также иную </w:t>
      </w:r>
      <w:r w:rsidRPr="007F1F16">
        <w:rPr>
          <w:rFonts w:eastAsiaTheme="minorEastAsia"/>
          <w:szCs w:val="28"/>
        </w:rPr>
        <w:lastRenderedPageBreak/>
        <w:t>просроченную (неурегулированную) задолженность по денежным обязательствам перед Комитетом;</w:t>
      </w:r>
    </w:p>
    <w:p w:rsidR="00CB7554" w:rsidRPr="004D4E4E" w:rsidRDefault="00CB7554" w:rsidP="00CB7554">
      <w:pPr>
        <w:pStyle w:val="ConsPlusNormal"/>
        <w:spacing w:line="276" w:lineRule="auto"/>
        <w:ind w:firstLine="540"/>
        <w:jc w:val="both"/>
        <w:rPr>
          <w:szCs w:val="28"/>
        </w:rPr>
      </w:pPr>
      <w:proofErr w:type="gramStart"/>
      <w:r>
        <w:rPr>
          <w:szCs w:val="28"/>
        </w:rPr>
        <w:t>участник отбора</w:t>
      </w:r>
      <w:r w:rsidRPr="00B0658A">
        <w:rPr>
          <w:szCs w:val="28"/>
        </w:rPr>
        <w:t xml:space="preserve">, являющийся юридическим лицом, не находиться в процессе реорганизации (за исключением реорганизации в форме присоединения к юридическому лицу, являющемуся </w:t>
      </w:r>
      <w:r>
        <w:rPr>
          <w:szCs w:val="28"/>
        </w:rPr>
        <w:t>участником отбора</w:t>
      </w:r>
      <w:r w:rsidRPr="00B0658A">
        <w:rPr>
          <w:szCs w:val="28"/>
        </w:rPr>
        <w:t xml:space="preserve">, другого юридического лица), </w:t>
      </w:r>
      <w:r w:rsidRPr="004D4E4E">
        <w:rPr>
          <w:szCs w:val="28"/>
        </w:rPr>
        <w:t>ликвидации, в отношении его не введена процедура банкротства, деятельность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предпринимателя;</w:t>
      </w:r>
      <w:proofErr w:type="gramEnd"/>
    </w:p>
    <w:p w:rsidR="00CB7554" w:rsidRPr="004D4E4E" w:rsidRDefault="00CB7554" w:rsidP="00CB75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D4E4E">
        <w:rPr>
          <w:sz w:val="28"/>
          <w:szCs w:val="28"/>
        </w:rPr>
        <w:t xml:space="preserve">отсутствие сведений об участнике отбора в реестре недобросовестных поставщиков (подрядчиков, исполнителей), предусмотренном Федеральным </w:t>
      </w:r>
      <w:hyperlink r:id="rId24" w:history="1">
        <w:r w:rsidRPr="004D4E4E">
          <w:rPr>
            <w:color w:val="0000FF"/>
            <w:sz w:val="28"/>
            <w:szCs w:val="28"/>
          </w:rPr>
          <w:t>законом</w:t>
        </w:r>
      </w:hyperlink>
      <w:r w:rsidRPr="004D4E4E">
        <w:rPr>
          <w:sz w:val="28"/>
          <w:szCs w:val="28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:rsidR="00CB7554" w:rsidRPr="004D4E4E" w:rsidRDefault="00CB7554" w:rsidP="007D18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" w:name="P92"/>
      <w:bookmarkEnd w:id="3"/>
      <w:proofErr w:type="gramStart"/>
      <w:r w:rsidRPr="004D4E4E">
        <w:rPr>
          <w:sz w:val="28"/>
          <w:szCs w:val="28"/>
        </w:rPr>
        <w:t>в едином реестре субъектов малого и среднего предпринимательства - получателей поддержки отсутствует информация о признании участника отбора, совершившим нарушение порядка и условий оказания поддержки в соответствии с настоящим Порядком, а также с иными порядками предоставления поддержки, менее одного года до даты подачи заявки, за исключением случая более раннего устранения такого нарушения, а в случае если нарушение порядка и условий оказания поддержки</w:t>
      </w:r>
      <w:proofErr w:type="gramEnd"/>
      <w:r w:rsidRPr="004D4E4E">
        <w:rPr>
          <w:sz w:val="28"/>
          <w:szCs w:val="28"/>
        </w:rPr>
        <w:t xml:space="preserve"> связано с нецелевым использованием средств поддержки или представлением недостоверных сведений и документов, то </w:t>
      </w:r>
      <w:proofErr w:type="gramStart"/>
      <w:r w:rsidRPr="004D4E4E">
        <w:rPr>
          <w:sz w:val="28"/>
          <w:szCs w:val="28"/>
        </w:rPr>
        <w:t>с даты признания</w:t>
      </w:r>
      <w:proofErr w:type="gramEnd"/>
      <w:r w:rsidRPr="004D4E4E">
        <w:rPr>
          <w:sz w:val="28"/>
          <w:szCs w:val="28"/>
        </w:rPr>
        <w:t xml:space="preserve"> участника отбора</w:t>
      </w:r>
      <w:r w:rsidRPr="004D4E4E" w:rsidDel="001143E6">
        <w:rPr>
          <w:sz w:val="28"/>
          <w:szCs w:val="28"/>
        </w:rPr>
        <w:t xml:space="preserve"> </w:t>
      </w:r>
      <w:r w:rsidRPr="004D4E4E">
        <w:rPr>
          <w:sz w:val="28"/>
          <w:szCs w:val="28"/>
        </w:rPr>
        <w:t>совершившим такое нарушение прошло менее трех лет;</w:t>
      </w:r>
    </w:p>
    <w:p w:rsidR="00CB7554" w:rsidRPr="004D4E4E" w:rsidRDefault="00CB7554" w:rsidP="007D18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D4E4E">
        <w:rPr>
          <w:sz w:val="28"/>
          <w:szCs w:val="28"/>
        </w:rPr>
        <w:t>на едином налоговом счете участника отбора</w:t>
      </w:r>
      <w:r w:rsidRPr="004D4E4E" w:rsidDel="001143E6">
        <w:rPr>
          <w:sz w:val="28"/>
          <w:szCs w:val="28"/>
        </w:rPr>
        <w:t xml:space="preserve"> </w:t>
      </w:r>
      <w:r w:rsidRPr="004D4E4E">
        <w:rPr>
          <w:sz w:val="28"/>
          <w:szCs w:val="28"/>
        </w:rPr>
        <w:t xml:space="preserve">отсутствует или не превышает размер, определенный </w:t>
      </w:r>
      <w:hyperlink r:id="rId25" w:history="1">
        <w:r w:rsidRPr="004D4E4E">
          <w:rPr>
            <w:color w:val="0000FF"/>
            <w:sz w:val="28"/>
            <w:szCs w:val="28"/>
          </w:rPr>
          <w:t>пунктом 3 статьи 47</w:t>
        </w:r>
      </w:hyperlink>
      <w:r w:rsidRPr="004D4E4E">
        <w:rPr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 </w:t>
      </w:r>
    </w:p>
    <w:p w:rsidR="00CB7554" w:rsidRPr="004D4E4E" w:rsidRDefault="00CB7554" w:rsidP="007D18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D4E4E">
        <w:rPr>
          <w:sz w:val="28"/>
          <w:szCs w:val="28"/>
        </w:rPr>
        <w:t xml:space="preserve">В случае наличия задолженности по уплате налогов, сборов и страховых взносов в бюджеты бюджетной системы Российской Федерации в размере, превышающем размер, определенный </w:t>
      </w:r>
      <w:hyperlink r:id="rId26" w:history="1">
        <w:r w:rsidRPr="004D4E4E">
          <w:rPr>
            <w:color w:val="0000FF"/>
            <w:sz w:val="28"/>
            <w:szCs w:val="28"/>
          </w:rPr>
          <w:t>пунктом 3 статьи 47</w:t>
        </w:r>
      </w:hyperlink>
      <w:r w:rsidRPr="004D4E4E">
        <w:rPr>
          <w:sz w:val="28"/>
          <w:szCs w:val="28"/>
        </w:rPr>
        <w:t xml:space="preserve"> Налогового кодекса Российской Федерации, она должна быть погашена не позднее даты заседания комиссии с представлением подтверждающих документов о выполнении требований о допустимом размере задолженности в соответствии с настоящим пунктом Порядка по уплате налогов, сборов</w:t>
      </w:r>
      <w:proofErr w:type="gramEnd"/>
      <w:r w:rsidRPr="004D4E4E">
        <w:rPr>
          <w:sz w:val="28"/>
          <w:szCs w:val="28"/>
        </w:rPr>
        <w:t xml:space="preserve"> и страховых взносов в бюджеты бюджетной системы Российской Федерации.</w:t>
      </w:r>
    </w:p>
    <w:p w:rsidR="00CB7554" w:rsidRPr="0037435D" w:rsidRDefault="00FE62FA" w:rsidP="007D18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B7554">
        <w:rPr>
          <w:sz w:val="28"/>
          <w:szCs w:val="28"/>
        </w:rPr>
        <w:t xml:space="preserve">. </w:t>
      </w:r>
      <w:r w:rsidR="00CB7554" w:rsidRPr="0037435D">
        <w:rPr>
          <w:rFonts w:eastAsiaTheme="minorEastAsia"/>
          <w:sz w:val="28"/>
          <w:szCs w:val="28"/>
        </w:rPr>
        <w:t xml:space="preserve">Заявки формируются </w:t>
      </w:r>
      <w:r w:rsidR="00CB7554">
        <w:rPr>
          <w:rFonts w:eastAsiaTheme="minorEastAsia"/>
          <w:sz w:val="28"/>
          <w:szCs w:val="28"/>
        </w:rPr>
        <w:t>участниками отбора</w:t>
      </w:r>
      <w:r w:rsidR="00CB7554" w:rsidRPr="0037435D">
        <w:rPr>
          <w:rFonts w:eastAsiaTheme="minorEastAsia"/>
          <w:sz w:val="28"/>
          <w:szCs w:val="28"/>
        </w:rPr>
        <w:t xml:space="preserve"> в электронной форме посредством заполнения соответствующих экранных форм веб-интерфейса ГИС ЛО и предоставлением электронных копий документов (документов на бумажном носителе, преобразованных в электронную форму путем сканирования) и материалов, представление </w:t>
      </w:r>
      <w:r w:rsidR="00CB7554" w:rsidRPr="00FE62FA">
        <w:rPr>
          <w:rFonts w:eastAsiaTheme="minorEastAsia"/>
          <w:sz w:val="28"/>
          <w:szCs w:val="28"/>
        </w:rPr>
        <w:t xml:space="preserve">которых предусмотрено в </w:t>
      </w:r>
      <w:r w:rsidRPr="00FE62FA">
        <w:rPr>
          <w:rFonts w:eastAsiaTheme="minorEastAsia"/>
          <w:sz w:val="28"/>
          <w:szCs w:val="28"/>
        </w:rPr>
        <w:t>настоящем пункте Объявления</w:t>
      </w:r>
      <w:r w:rsidR="00CB7554" w:rsidRPr="00FE62FA">
        <w:rPr>
          <w:rFonts w:eastAsiaTheme="minorEastAsia"/>
          <w:sz w:val="28"/>
          <w:szCs w:val="28"/>
        </w:rPr>
        <w:t>, и содержат:</w:t>
      </w:r>
    </w:p>
    <w:p w:rsidR="00CB7554" w:rsidRPr="0037435D" w:rsidRDefault="00CB7554" w:rsidP="007D18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7435D">
        <w:rPr>
          <w:sz w:val="28"/>
          <w:szCs w:val="28"/>
        </w:rPr>
        <w:t>заявление по форме согласно Приложению 1 к Порядку;</w:t>
      </w:r>
    </w:p>
    <w:p w:rsidR="007D182F" w:rsidRDefault="007D182F" w:rsidP="007D182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следующие документы, подтверждающие затраты, произведенные в соответствии с кредитным договором:</w:t>
      </w:r>
    </w:p>
    <w:p w:rsidR="007D182F" w:rsidRDefault="007D182F" w:rsidP="007D18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копия кредитного договора с указанием цели использования заемных средств;</w:t>
      </w:r>
    </w:p>
    <w:p w:rsidR="007D182F" w:rsidRDefault="007D182F" w:rsidP="007D18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Par2"/>
      <w:bookmarkEnd w:id="4"/>
      <w:r>
        <w:rPr>
          <w:sz w:val="28"/>
          <w:szCs w:val="28"/>
        </w:rPr>
        <w:t xml:space="preserve">б) письменное подтверждение кредитора о целевом использовании заемных средств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письменное подтверждение кредитора об отсутствии претензий к заемщику - участнику отбора по расходованию кредитных средств, подписанное кредитором;</w:t>
      </w:r>
    </w:p>
    <w:p w:rsidR="007D182F" w:rsidRDefault="007D182F" w:rsidP="007D18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5" w:name="Par3"/>
      <w:bookmarkEnd w:id="5"/>
      <w:r>
        <w:rPr>
          <w:sz w:val="28"/>
          <w:szCs w:val="28"/>
        </w:rPr>
        <w:t>в) копии платежных документов, подтверждающих оплату процентов по кредитному договору;</w:t>
      </w:r>
    </w:p>
    <w:p w:rsidR="007D182F" w:rsidRDefault="007D182F" w:rsidP="007D18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6" w:name="Par4"/>
      <w:bookmarkEnd w:id="6"/>
      <w:r>
        <w:rPr>
          <w:sz w:val="28"/>
          <w:szCs w:val="28"/>
        </w:rPr>
        <w:t xml:space="preserve">г) </w:t>
      </w:r>
      <w:hyperlink r:id="rId27" w:history="1">
        <w:r>
          <w:rPr>
            <w:color w:val="0000FF"/>
            <w:sz w:val="28"/>
            <w:szCs w:val="28"/>
          </w:rPr>
          <w:t>справка</w:t>
        </w:r>
      </w:hyperlink>
      <w:r>
        <w:rPr>
          <w:sz w:val="28"/>
          <w:szCs w:val="28"/>
        </w:rPr>
        <w:t xml:space="preserve">, подтверждающая объем произведенных участником отбора платежей и отсутствие просроченной задолженности по кредитному договору, по форме согласно приложению к настоящему приложению к Порядку или содержащая информацию, предусмотренную </w:t>
      </w:r>
      <w:hyperlink r:id="rId28" w:history="1">
        <w:r>
          <w:rPr>
            <w:color w:val="0000FF"/>
            <w:sz w:val="28"/>
            <w:szCs w:val="28"/>
          </w:rPr>
          <w:t>приложением</w:t>
        </w:r>
      </w:hyperlink>
      <w:r>
        <w:rPr>
          <w:sz w:val="28"/>
          <w:szCs w:val="28"/>
        </w:rPr>
        <w:t xml:space="preserve"> (формой) к приложению 2 к Порядку, подписанная кредитором.</w:t>
      </w:r>
    </w:p>
    <w:p w:rsidR="007D182F" w:rsidRDefault="007D182F" w:rsidP="007D18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Документы, указанные в настоящем пункте, предоставляются в электронном виде посредством ГИС ЛО с использованием УКЭП.</w:t>
      </w:r>
    </w:p>
    <w:p w:rsidR="007D182F" w:rsidRDefault="007D182F" w:rsidP="007D18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если на момент подачи заявки наименование кредитора, указанное в кредитном договоре, не совпадает с наименованием кредитора, указанным в документах, перечисленных в </w:t>
      </w:r>
      <w:hyperlink w:anchor="Par2" w:history="1">
        <w:r>
          <w:rPr>
            <w:color w:val="0000FF"/>
            <w:sz w:val="28"/>
            <w:szCs w:val="28"/>
          </w:rPr>
          <w:t>подпунктах "б"</w:t>
        </w:r>
      </w:hyperlink>
      <w:r>
        <w:rPr>
          <w:sz w:val="28"/>
          <w:szCs w:val="28"/>
        </w:rPr>
        <w:t xml:space="preserve">, </w:t>
      </w:r>
      <w:hyperlink w:anchor="Par3" w:history="1">
        <w:r>
          <w:rPr>
            <w:color w:val="0000FF"/>
            <w:sz w:val="28"/>
            <w:szCs w:val="28"/>
          </w:rPr>
          <w:t>"в"</w:t>
        </w:r>
      </w:hyperlink>
      <w:r>
        <w:rPr>
          <w:sz w:val="28"/>
          <w:szCs w:val="28"/>
        </w:rPr>
        <w:t xml:space="preserve"> и </w:t>
      </w:r>
      <w:hyperlink w:anchor="Par4" w:history="1">
        <w:r>
          <w:rPr>
            <w:color w:val="0000FF"/>
            <w:sz w:val="28"/>
            <w:szCs w:val="28"/>
          </w:rPr>
          <w:t>"г"</w:t>
        </w:r>
      </w:hyperlink>
      <w:r>
        <w:rPr>
          <w:sz w:val="28"/>
          <w:szCs w:val="28"/>
        </w:rPr>
        <w:t xml:space="preserve"> настоящего пункта, в составе заявки участники отбора представляют копии документов, подтверждающих переход прав требования по кредитному договору от одного кредитора к другому, заверенные последним.</w:t>
      </w:r>
      <w:proofErr w:type="gramEnd"/>
    </w:p>
    <w:p w:rsidR="00CB7554" w:rsidRPr="00AE40F2" w:rsidRDefault="00CB7554" w:rsidP="007D182F">
      <w:pPr>
        <w:pStyle w:val="ConsPlusNormal"/>
        <w:ind w:firstLine="540"/>
        <w:jc w:val="both"/>
        <w:rPr>
          <w:szCs w:val="28"/>
        </w:rPr>
      </w:pPr>
      <w:r w:rsidRPr="00AE40F2">
        <w:rPr>
          <w:szCs w:val="28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CB7554" w:rsidRPr="00644480" w:rsidRDefault="00CB7554" w:rsidP="007D182F">
      <w:pPr>
        <w:pStyle w:val="ConsPlusNormal"/>
        <w:ind w:firstLine="540"/>
        <w:jc w:val="both"/>
        <w:rPr>
          <w:szCs w:val="28"/>
        </w:rPr>
      </w:pPr>
      <w:proofErr w:type="gramStart"/>
      <w:r w:rsidRPr="00AE40F2">
        <w:rPr>
          <w:szCs w:val="28"/>
        </w:rPr>
        <w:t>Фото</w:t>
      </w:r>
      <w:r>
        <w:rPr>
          <w:szCs w:val="28"/>
        </w:rPr>
        <w:t>-</w:t>
      </w:r>
      <w:r w:rsidRPr="00AE40F2">
        <w:rPr>
          <w:szCs w:val="28"/>
        </w:rPr>
        <w:t>материалы</w:t>
      </w:r>
      <w:proofErr w:type="gramEnd"/>
      <w:r w:rsidRPr="00AE40F2">
        <w:rPr>
          <w:szCs w:val="28"/>
        </w:rPr>
        <w:t xml:space="preserve">, включаемые в заявку (при наличии соответствующего требования), должны содержать </w:t>
      </w:r>
      <w:r w:rsidRPr="00644480">
        <w:rPr>
          <w:szCs w:val="28"/>
        </w:rPr>
        <w:t>четкое и контрастное изображение высокого качества.</w:t>
      </w:r>
    </w:p>
    <w:p w:rsidR="00CB7554" w:rsidRPr="00644480" w:rsidRDefault="00FE62FA" w:rsidP="00CB75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B7554">
        <w:rPr>
          <w:sz w:val="28"/>
          <w:szCs w:val="28"/>
        </w:rPr>
        <w:t>.</w:t>
      </w:r>
      <w:r w:rsidR="001A5A44" w:rsidRPr="001E528A">
        <w:rPr>
          <w:sz w:val="28"/>
          <w:szCs w:val="28"/>
        </w:rPr>
        <w:t xml:space="preserve"> </w:t>
      </w:r>
      <w:r w:rsidR="00CB7554" w:rsidRPr="00644480">
        <w:rPr>
          <w:sz w:val="28"/>
          <w:szCs w:val="28"/>
        </w:rPr>
        <w:t xml:space="preserve">Заявка на участие в отборе может быть отозвана </w:t>
      </w:r>
      <w:r w:rsidR="00CB7554">
        <w:rPr>
          <w:sz w:val="28"/>
          <w:szCs w:val="28"/>
        </w:rPr>
        <w:t>участником отбора</w:t>
      </w:r>
      <w:r w:rsidR="00CB7554" w:rsidRPr="00644480">
        <w:rPr>
          <w:sz w:val="28"/>
          <w:szCs w:val="28"/>
        </w:rPr>
        <w:t xml:space="preserve"> до даты окончания приема заявок, указанно</w:t>
      </w:r>
      <w:r w:rsidR="00CB7554">
        <w:rPr>
          <w:sz w:val="28"/>
          <w:szCs w:val="28"/>
        </w:rPr>
        <w:t>й</w:t>
      </w:r>
      <w:r w:rsidR="00CB7554" w:rsidRPr="00644480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настоящем</w:t>
      </w:r>
      <w:r w:rsidR="00CB7554" w:rsidRPr="00644480">
        <w:rPr>
          <w:sz w:val="28"/>
          <w:szCs w:val="28"/>
        </w:rPr>
        <w:t xml:space="preserve"> Объявлении, посредством функционала ГИС ЛО. Отозванные заявки не участвуют в отборе. Сведения об отзыве заявки </w:t>
      </w:r>
      <w:r w:rsidR="00CB7554">
        <w:rPr>
          <w:sz w:val="28"/>
          <w:szCs w:val="28"/>
        </w:rPr>
        <w:t>участником отбора</w:t>
      </w:r>
      <w:r w:rsidR="00CB7554" w:rsidRPr="00644480">
        <w:rPr>
          <w:sz w:val="28"/>
          <w:szCs w:val="28"/>
        </w:rPr>
        <w:t xml:space="preserve"> отражаются в электронном журнале заявок ГИС ЛО. </w:t>
      </w:r>
    </w:p>
    <w:p w:rsidR="00CB7554" w:rsidRPr="00644480" w:rsidRDefault="00CB7554" w:rsidP="00CB75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44480">
        <w:rPr>
          <w:sz w:val="28"/>
          <w:szCs w:val="28"/>
        </w:rPr>
        <w:t>Внесение изменений в заявку осуществляется путем отзыва и подачи новой заявки в установленный</w:t>
      </w:r>
      <w:r w:rsidR="00FE62FA">
        <w:rPr>
          <w:sz w:val="28"/>
          <w:szCs w:val="28"/>
        </w:rPr>
        <w:t xml:space="preserve"> настоящим</w:t>
      </w:r>
      <w:r w:rsidRPr="00644480">
        <w:rPr>
          <w:sz w:val="28"/>
          <w:szCs w:val="28"/>
        </w:rPr>
        <w:t xml:space="preserve"> Объявлением срок для проведения отбора.</w:t>
      </w:r>
    </w:p>
    <w:p w:rsidR="00FE62FA" w:rsidRDefault="00FE62FA" w:rsidP="00FE6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B7554">
        <w:rPr>
          <w:sz w:val="28"/>
          <w:szCs w:val="28"/>
        </w:rPr>
        <w:t xml:space="preserve">. </w:t>
      </w:r>
      <w:r w:rsidRPr="00642AF1">
        <w:rPr>
          <w:sz w:val="28"/>
          <w:szCs w:val="28"/>
        </w:rPr>
        <w:t>Для рассмотрения заявок участников отбора Комитет создает комиссию.</w:t>
      </w:r>
    </w:p>
    <w:p w:rsidR="00FE62FA" w:rsidRPr="00642AF1" w:rsidRDefault="00FE62FA" w:rsidP="00FE6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42AF1">
        <w:rPr>
          <w:sz w:val="28"/>
          <w:szCs w:val="28"/>
        </w:rPr>
        <w:t xml:space="preserve">Комитет осуществляет проверку соответствия участника отбора требованиям, </w:t>
      </w:r>
      <w:r w:rsidRPr="00FE62FA">
        <w:rPr>
          <w:sz w:val="28"/>
          <w:szCs w:val="28"/>
        </w:rPr>
        <w:t xml:space="preserve">предусмотренным в соответствии с пунктом 7 настоящего Объявления, категориям и критериям отбора в соответствии с пунктом 4 настоящего Объявления в период </w:t>
      </w:r>
      <w:proofErr w:type="gramStart"/>
      <w:r w:rsidRPr="00FE62FA">
        <w:rPr>
          <w:sz w:val="28"/>
          <w:szCs w:val="28"/>
        </w:rPr>
        <w:t>с даты регистрации</w:t>
      </w:r>
      <w:proofErr w:type="gramEnd"/>
      <w:r w:rsidRPr="00FE62FA">
        <w:rPr>
          <w:sz w:val="28"/>
          <w:szCs w:val="28"/>
        </w:rPr>
        <w:t xml:space="preserve"> заявки</w:t>
      </w:r>
      <w:r w:rsidRPr="00642AF1">
        <w:rPr>
          <w:sz w:val="28"/>
          <w:szCs w:val="28"/>
        </w:rPr>
        <w:t xml:space="preserve"> в ГИС ЛО до </w:t>
      </w:r>
      <w:r w:rsidRPr="00642AF1">
        <w:rPr>
          <w:rFonts w:eastAsiaTheme="minorEastAsia"/>
          <w:sz w:val="28"/>
          <w:szCs w:val="28"/>
        </w:rPr>
        <w:t>дня, предшествующего дате заседания комиссии.</w:t>
      </w:r>
    </w:p>
    <w:p w:rsidR="00FE62FA" w:rsidRPr="00642AF1" w:rsidRDefault="00FE62FA" w:rsidP="00FE6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642AF1">
        <w:rPr>
          <w:sz w:val="28"/>
          <w:szCs w:val="28"/>
        </w:rPr>
        <w:t xml:space="preserve"> При получении заявки секретарь комиссии запрашивает в порядке информационного взаимодействия с другими органами государственной власти и организациями:</w:t>
      </w:r>
    </w:p>
    <w:p w:rsidR="00FE62FA" w:rsidRPr="00642AF1" w:rsidRDefault="00FE62FA" w:rsidP="00FE6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42AF1">
        <w:rPr>
          <w:sz w:val="28"/>
          <w:szCs w:val="28"/>
        </w:rPr>
        <w:lastRenderedPageBreak/>
        <w:t>выписку из Единого реестра субъектов малого и среднего предпринимательства, с официального сайта Федеральной налоговой службы;</w:t>
      </w:r>
    </w:p>
    <w:p w:rsidR="00FE62FA" w:rsidRPr="00642AF1" w:rsidRDefault="00FE62FA" w:rsidP="00FE6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42AF1">
        <w:rPr>
          <w:sz w:val="28"/>
          <w:szCs w:val="28"/>
        </w:rPr>
        <w:t>выписку из Единого государственного реестра юридических лиц или Единого государственного реестра индивидуальных предпринимателей, с официального сайта Федеральной налоговой службы;</w:t>
      </w:r>
    </w:p>
    <w:p w:rsidR="00FE62FA" w:rsidRPr="00642AF1" w:rsidRDefault="00FE62FA" w:rsidP="00FE62FA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proofErr w:type="gramStart"/>
      <w:r w:rsidRPr="00642AF1">
        <w:rPr>
          <w:sz w:val="28"/>
          <w:szCs w:val="28"/>
        </w:rPr>
        <w:t xml:space="preserve">сведения из </w:t>
      </w:r>
      <w:r w:rsidRPr="00642AF1">
        <w:rPr>
          <w:rFonts w:eastAsiaTheme="minorEastAsia"/>
          <w:sz w:val="28"/>
          <w:szCs w:val="28"/>
        </w:rPr>
        <w:t>перечня организаций и физических лиц, в отношении которых имеются сведения об их причастности к экстремистской деятельности или терроризму, либо в перечнях организаций и физических лиц, связанных</w:t>
      </w:r>
      <w:r w:rsidRPr="00642AF1">
        <w:rPr>
          <w:rFonts w:eastAsiaTheme="minorEastAsia"/>
          <w:sz w:val="28"/>
          <w:szCs w:val="28"/>
        </w:rPr>
        <w:br/>
        <w:t>с террористическими организациями и террористами или с распространением оружия массового уничтожения, на официальном сайте Федеральной службы по финансовому мониторингу в информационно-телекоммуникационной сети «Интернет» (</w:t>
      </w:r>
      <w:hyperlink r:id="rId29" w:history="1">
        <w:r w:rsidRPr="00642AF1">
          <w:rPr>
            <w:rStyle w:val="a9"/>
            <w:rFonts w:eastAsiaTheme="minorEastAsia"/>
            <w:color w:val="auto"/>
            <w:sz w:val="28"/>
            <w:szCs w:val="28"/>
          </w:rPr>
          <w:t>www.fedsfm.ru</w:t>
        </w:r>
      </w:hyperlink>
      <w:r w:rsidRPr="00642AF1">
        <w:rPr>
          <w:rFonts w:eastAsiaTheme="minorEastAsia"/>
          <w:sz w:val="28"/>
          <w:szCs w:val="28"/>
        </w:rPr>
        <w:t>);</w:t>
      </w:r>
      <w:proofErr w:type="gramEnd"/>
    </w:p>
    <w:p w:rsidR="00FE62FA" w:rsidRPr="00642AF1" w:rsidRDefault="00FE62FA" w:rsidP="00FE62F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642AF1">
        <w:rPr>
          <w:rFonts w:eastAsiaTheme="minorEastAsia"/>
          <w:sz w:val="28"/>
          <w:szCs w:val="28"/>
        </w:rPr>
        <w:t>сведения из реестра иностранных агентов на официальном сайте Министерства юстиции Российской Федерации в информационно-телекоммуникационной сети «Интернет»</w:t>
      </w:r>
      <w:r w:rsidRPr="00642AF1">
        <w:t xml:space="preserve"> </w:t>
      </w:r>
      <w:r w:rsidRPr="00642AF1">
        <w:rPr>
          <w:rFonts w:eastAsiaTheme="minorEastAsia"/>
          <w:sz w:val="28"/>
          <w:szCs w:val="28"/>
        </w:rPr>
        <w:t>(</w:t>
      </w:r>
      <w:hyperlink r:id="rId30" w:history="1">
        <w:r w:rsidRPr="00642AF1">
          <w:rPr>
            <w:rStyle w:val="a9"/>
            <w:rFonts w:eastAsiaTheme="minorEastAsia"/>
            <w:color w:val="auto"/>
            <w:sz w:val="28"/>
            <w:szCs w:val="28"/>
          </w:rPr>
          <w:t>www.minjust.gov.ru</w:t>
        </w:r>
      </w:hyperlink>
      <w:r w:rsidRPr="00642AF1">
        <w:rPr>
          <w:rFonts w:eastAsiaTheme="minorEastAsia"/>
          <w:sz w:val="28"/>
          <w:szCs w:val="28"/>
        </w:rPr>
        <w:t>).</w:t>
      </w:r>
    </w:p>
    <w:p w:rsidR="00FE62FA" w:rsidRPr="00642AF1" w:rsidRDefault="00FE62FA" w:rsidP="00FE6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642AF1">
        <w:rPr>
          <w:sz w:val="28"/>
          <w:szCs w:val="28"/>
        </w:rPr>
        <w:t xml:space="preserve"> Посредством ГИС ЛО запрашиваются через портал системы межведомственного электронного взаимодействия Ленинградской области сведения о наличии (отсутствии) задолженности по уплате налогов, сборов, страховых взносов, пеней, штрафов, процентов.</w:t>
      </w:r>
    </w:p>
    <w:p w:rsidR="00FE62FA" w:rsidRPr="00642AF1" w:rsidRDefault="00FE62FA" w:rsidP="00FE6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42AF1">
        <w:rPr>
          <w:sz w:val="28"/>
          <w:szCs w:val="28"/>
        </w:rPr>
        <w:t xml:space="preserve">В случае наличия задолженности секретарь комиссии в течение одного рабочего дня </w:t>
      </w:r>
      <w:proofErr w:type="gramStart"/>
      <w:r w:rsidRPr="00642AF1">
        <w:rPr>
          <w:sz w:val="28"/>
          <w:szCs w:val="28"/>
        </w:rPr>
        <w:t>с даты получения</w:t>
      </w:r>
      <w:proofErr w:type="gramEnd"/>
      <w:r w:rsidRPr="00642AF1">
        <w:rPr>
          <w:sz w:val="28"/>
          <w:szCs w:val="28"/>
        </w:rPr>
        <w:t xml:space="preserve"> ответа на межведомственный запрос уведомляет участника отбора о наличии задолженности. Участники отбора вправе дополнительно к документам, предусмотренным пунктом </w:t>
      </w:r>
      <w:r>
        <w:rPr>
          <w:sz w:val="28"/>
          <w:szCs w:val="28"/>
        </w:rPr>
        <w:t>8 настоящего Объявления</w:t>
      </w:r>
      <w:r w:rsidRPr="00642AF1">
        <w:rPr>
          <w:sz w:val="28"/>
          <w:szCs w:val="28"/>
        </w:rPr>
        <w:t xml:space="preserve">, предоставить в Комитет до проведения заседания комиссии или на заседании комиссии копии документов, подтверждающих размер задолженности, </w:t>
      </w:r>
      <w:r w:rsidRPr="00642AF1">
        <w:rPr>
          <w:rFonts w:eastAsiaTheme="minorEastAsia"/>
          <w:sz w:val="28"/>
          <w:szCs w:val="28"/>
        </w:rPr>
        <w:t>определенный пунктом 3 статьи 47 Налогового кодекса Российской Федерации</w:t>
      </w:r>
      <w:r w:rsidRPr="00642AF1">
        <w:rPr>
          <w:sz w:val="28"/>
          <w:szCs w:val="28"/>
        </w:rPr>
        <w:t>, или уплату указанной задолженности, или отсутствие задолженности.</w:t>
      </w:r>
    </w:p>
    <w:p w:rsidR="00FE62FA" w:rsidRPr="00642AF1" w:rsidRDefault="00FE62FA" w:rsidP="00FE6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642AF1">
        <w:rPr>
          <w:sz w:val="28"/>
          <w:szCs w:val="28"/>
        </w:rPr>
        <w:t xml:space="preserve"> Документы и сведения, полученные в ходе проверки заявки участника отбора, прикладываются к заявке в электронном виде в ГИС ЛО.</w:t>
      </w:r>
    </w:p>
    <w:p w:rsidR="00FE62FA" w:rsidRPr="00642AF1" w:rsidRDefault="00FE62FA" w:rsidP="00FE6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642AF1">
        <w:rPr>
          <w:sz w:val="28"/>
          <w:szCs w:val="28"/>
        </w:rPr>
        <w:t xml:space="preserve"> Секретарь комиссии проверяет соответствие представленных участником отбора документов требованиям, </w:t>
      </w:r>
      <w:r w:rsidRPr="00FE62FA">
        <w:rPr>
          <w:sz w:val="28"/>
          <w:szCs w:val="28"/>
        </w:rPr>
        <w:t xml:space="preserve">указанным в </w:t>
      </w:r>
      <w:hyperlink w:anchor="Par38" w:history="1">
        <w:r w:rsidRPr="00FE62FA">
          <w:rPr>
            <w:sz w:val="28"/>
            <w:szCs w:val="28"/>
          </w:rPr>
          <w:t>пункте 8 настоящего Объявления</w:t>
        </w:r>
      </w:hyperlink>
      <w:r w:rsidRPr="00FE62FA">
        <w:rPr>
          <w:sz w:val="28"/>
          <w:szCs w:val="28"/>
        </w:rPr>
        <w:t>,</w:t>
      </w:r>
      <w:r w:rsidRPr="00642AF1">
        <w:rPr>
          <w:sz w:val="28"/>
          <w:szCs w:val="28"/>
        </w:rPr>
        <w:t xml:space="preserve"> а также проводит проверку достоверности сведений, содержащихся в заявлении о предоставлении субсидии и представляемых участником отбора документах, путем их сопоставления между собой, формирует реестр заявок участников отбора, участвующих в отборе.</w:t>
      </w:r>
    </w:p>
    <w:p w:rsidR="00FE62FA" w:rsidRPr="00642AF1" w:rsidRDefault="00FE62FA" w:rsidP="00FE6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642AF1">
        <w:rPr>
          <w:sz w:val="28"/>
          <w:szCs w:val="28"/>
        </w:rPr>
        <w:t xml:space="preserve"> Информация о соответствии или несоответствии заявок и участников отбора требованиям Порядка сообщается секретарем комиссии на заседании комиссии.</w:t>
      </w:r>
    </w:p>
    <w:p w:rsidR="00CB7554" w:rsidRPr="00446811" w:rsidRDefault="00FE62FA" w:rsidP="00FE62FA">
      <w:pPr>
        <w:ind w:firstLine="708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11</w:t>
      </w:r>
      <w:r w:rsidR="00CB7554">
        <w:rPr>
          <w:sz w:val="28"/>
          <w:szCs w:val="28"/>
        </w:rPr>
        <w:t>.</w:t>
      </w:r>
      <w:r w:rsidR="001A5A44" w:rsidRPr="001E528A">
        <w:rPr>
          <w:sz w:val="28"/>
          <w:szCs w:val="28"/>
        </w:rPr>
        <w:t xml:space="preserve"> </w:t>
      </w:r>
      <w:r w:rsidR="00CB7554" w:rsidRPr="00446811">
        <w:rPr>
          <w:rFonts w:eastAsiaTheme="minorEastAsia"/>
          <w:sz w:val="28"/>
          <w:szCs w:val="28"/>
        </w:rPr>
        <w:t xml:space="preserve">Внесение изменений в заявку на этапе рассмотрения заявки допускается </w:t>
      </w:r>
      <w:proofErr w:type="gramStart"/>
      <w:r w:rsidR="00CB7554" w:rsidRPr="00446811">
        <w:rPr>
          <w:rFonts w:eastAsiaTheme="minorEastAsia"/>
          <w:sz w:val="28"/>
          <w:szCs w:val="28"/>
        </w:rPr>
        <w:t>по решению комиссии о возврате заявки на доработку на основании наличия в документах</w:t>
      </w:r>
      <w:proofErr w:type="gramEnd"/>
      <w:r w:rsidR="00CB7554" w:rsidRPr="00446811">
        <w:rPr>
          <w:rFonts w:eastAsiaTheme="minorEastAsia"/>
          <w:sz w:val="28"/>
          <w:szCs w:val="28"/>
        </w:rPr>
        <w:t>, сформированных посредством ГИС ЛО</w:t>
      </w:r>
      <w:r>
        <w:rPr>
          <w:rFonts w:eastAsiaTheme="minorEastAsia"/>
          <w:sz w:val="28"/>
          <w:szCs w:val="28"/>
        </w:rPr>
        <w:t>,</w:t>
      </w:r>
      <w:r w:rsidR="00CB7554" w:rsidRPr="00446811">
        <w:rPr>
          <w:rFonts w:eastAsiaTheme="minorEastAsia"/>
          <w:sz w:val="28"/>
          <w:szCs w:val="28"/>
        </w:rPr>
        <w:t xml:space="preserve"> технических ошибок, опечаток или описок, устранение которых не влияет на размер Субсидии и не дает преимущества перед другими участниками отбора. Заявка считается рассмотренной при условии направления доработанной заявки в сроки, определенные настоящим пунктом Порядка.</w:t>
      </w:r>
    </w:p>
    <w:p w:rsidR="00CB7554" w:rsidRPr="00446811" w:rsidRDefault="00CB7554" w:rsidP="00CB7554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46811">
        <w:rPr>
          <w:rFonts w:eastAsiaTheme="minorEastAsia"/>
          <w:sz w:val="28"/>
          <w:szCs w:val="28"/>
        </w:rPr>
        <w:t xml:space="preserve">Решение комиссии о возврате заявок </w:t>
      </w:r>
      <w:r>
        <w:rPr>
          <w:rFonts w:eastAsiaTheme="minorEastAsia"/>
          <w:sz w:val="28"/>
          <w:szCs w:val="28"/>
        </w:rPr>
        <w:t>участников отбора</w:t>
      </w:r>
      <w:r w:rsidRPr="00446811">
        <w:rPr>
          <w:rFonts w:eastAsiaTheme="minorEastAsia"/>
          <w:sz w:val="28"/>
          <w:szCs w:val="28"/>
        </w:rPr>
        <w:t xml:space="preserve"> на доработку принимается в равной мере ко всем участникам отбора получателей субсидий, при рассмотрении заявок которых выявлены основания для их возврата на доработку.</w:t>
      </w:r>
    </w:p>
    <w:p w:rsidR="00CB7554" w:rsidRPr="00446811" w:rsidRDefault="00CB7554" w:rsidP="00CB755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446811">
        <w:rPr>
          <w:rFonts w:eastAsiaTheme="minorEastAsia"/>
          <w:sz w:val="28"/>
          <w:szCs w:val="28"/>
        </w:rPr>
        <w:lastRenderedPageBreak/>
        <w:t>Информация о решении комиссии о возврате заявки на доработку отражается в протоколе с указанием основания направления на доработку.</w:t>
      </w:r>
    </w:p>
    <w:p w:rsidR="00CB7554" w:rsidRPr="003603DA" w:rsidRDefault="00CB7554" w:rsidP="00CB7554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603DA">
        <w:rPr>
          <w:rFonts w:eastAsiaTheme="minorEastAsia"/>
          <w:sz w:val="28"/>
          <w:szCs w:val="28"/>
        </w:rPr>
        <w:t>Возврат на доработку осуществляется секретарем комиссии не позднее рабочего дня, следующего за днем заседания комиссии.</w:t>
      </w:r>
    </w:p>
    <w:p w:rsidR="00CB7554" w:rsidRPr="003603DA" w:rsidRDefault="00CB7554" w:rsidP="00CB7554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603DA">
        <w:rPr>
          <w:rFonts w:eastAsiaTheme="minorEastAsia"/>
          <w:sz w:val="28"/>
          <w:szCs w:val="28"/>
        </w:rPr>
        <w:t>Скорректированная заявка после доработки, подписанная УКЭП, должна быть направлена посредством ГИС ЛО не позднее рабочего дня, следующего за датой возврата заявки на доработку. Секретарь комиссии проверяет доработанную заявку и отражает в протоколе информацию о поступлении доработанной заявки.</w:t>
      </w:r>
    </w:p>
    <w:p w:rsidR="00CB7554" w:rsidRPr="006D6001" w:rsidRDefault="00CB7554" w:rsidP="00CB75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E62F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1A5A44" w:rsidRPr="001E528A">
        <w:rPr>
          <w:sz w:val="28"/>
          <w:szCs w:val="28"/>
        </w:rPr>
        <w:t xml:space="preserve"> </w:t>
      </w:r>
      <w:r w:rsidRPr="006D6001">
        <w:rPr>
          <w:sz w:val="28"/>
          <w:szCs w:val="28"/>
        </w:rPr>
        <w:t>Заявка отклоняется в случае наличия следующих оснований на стадии рассмотрения заявок:</w:t>
      </w:r>
    </w:p>
    <w:p w:rsidR="00CB7554" w:rsidRPr="006D6001" w:rsidRDefault="00CB7554" w:rsidP="00CB7554">
      <w:pPr>
        <w:pStyle w:val="ConsPlusNormal"/>
        <w:spacing w:line="276" w:lineRule="auto"/>
        <w:ind w:firstLine="540"/>
        <w:jc w:val="both"/>
        <w:rPr>
          <w:szCs w:val="28"/>
        </w:rPr>
      </w:pPr>
      <w:r w:rsidRPr="006D6001">
        <w:rPr>
          <w:szCs w:val="28"/>
        </w:rPr>
        <w:t xml:space="preserve">несоответствие участника отбора требованиям, установленным </w:t>
      </w:r>
      <w:hyperlink w:anchor="P83">
        <w:r w:rsidRPr="006D6001">
          <w:rPr>
            <w:szCs w:val="28"/>
          </w:rPr>
          <w:t xml:space="preserve">пунктом </w:t>
        </w:r>
      </w:hyperlink>
      <w:r w:rsidRPr="006D6001">
        <w:rPr>
          <w:szCs w:val="28"/>
        </w:rPr>
        <w:t>3.1 Порядка;</w:t>
      </w:r>
    </w:p>
    <w:p w:rsidR="00CB7554" w:rsidRPr="006D6001" w:rsidRDefault="00CB7554" w:rsidP="00CB7554">
      <w:pPr>
        <w:pStyle w:val="ConsPlusNormal"/>
        <w:spacing w:line="276" w:lineRule="auto"/>
        <w:ind w:firstLine="540"/>
        <w:jc w:val="both"/>
        <w:rPr>
          <w:szCs w:val="28"/>
        </w:rPr>
      </w:pPr>
      <w:r w:rsidRPr="006D6001">
        <w:rPr>
          <w:szCs w:val="28"/>
        </w:rPr>
        <w:t>непредставление (предоставление не в полном объеме) документов, указанных в объявлении о проведении отбора, предусмотренных пунктом 2.10 Порядка;</w:t>
      </w:r>
    </w:p>
    <w:p w:rsidR="00CB7554" w:rsidRPr="006D6001" w:rsidRDefault="00CB7554" w:rsidP="00CB7554">
      <w:pPr>
        <w:pStyle w:val="ConsPlusNormal"/>
        <w:spacing w:line="276" w:lineRule="auto"/>
        <w:ind w:firstLine="540"/>
        <w:jc w:val="both"/>
        <w:rPr>
          <w:szCs w:val="28"/>
        </w:rPr>
      </w:pPr>
      <w:r w:rsidRPr="006D6001">
        <w:rPr>
          <w:szCs w:val="28"/>
        </w:rPr>
        <w:t xml:space="preserve">несоответствие представленных участником отбора заявок и (или) документов требованиям, установленным в </w:t>
      </w:r>
      <w:r>
        <w:rPr>
          <w:szCs w:val="28"/>
        </w:rPr>
        <w:t>О</w:t>
      </w:r>
      <w:r w:rsidRPr="006D6001">
        <w:rPr>
          <w:szCs w:val="28"/>
        </w:rPr>
        <w:t>бъявлении, предусмотренных Порядком;</w:t>
      </w:r>
    </w:p>
    <w:p w:rsidR="00CB7554" w:rsidRPr="006D6001" w:rsidRDefault="00CB7554" w:rsidP="00CB7554">
      <w:pPr>
        <w:pStyle w:val="ConsPlusNormal"/>
        <w:spacing w:line="276" w:lineRule="auto"/>
        <w:ind w:firstLine="540"/>
        <w:jc w:val="both"/>
        <w:rPr>
          <w:szCs w:val="28"/>
        </w:rPr>
      </w:pPr>
      <w:r w:rsidRPr="006D6001">
        <w:rPr>
          <w:szCs w:val="28"/>
        </w:rPr>
        <w:t xml:space="preserve">недостоверность информации, содержащейся в документах, представленных </w:t>
      </w:r>
      <w:r>
        <w:rPr>
          <w:szCs w:val="28"/>
        </w:rPr>
        <w:t xml:space="preserve">участником </w:t>
      </w:r>
      <w:proofErr w:type="gramStart"/>
      <w:r>
        <w:rPr>
          <w:szCs w:val="28"/>
        </w:rPr>
        <w:t>отбора</w:t>
      </w:r>
      <w:proofErr w:type="gramEnd"/>
      <w:r w:rsidRPr="006D6001">
        <w:rPr>
          <w:szCs w:val="28"/>
        </w:rPr>
        <w:t xml:space="preserve"> в целях подтверждения соответствия установленным Порядком требованиям;</w:t>
      </w:r>
    </w:p>
    <w:p w:rsidR="00CB7554" w:rsidRPr="006D6001" w:rsidRDefault="00CB7554" w:rsidP="00CB7554">
      <w:pPr>
        <w:pStyle w:val="ConsPlusNormal"/>
        <w:spacing w:line="276" w:lineRule="auto"/>
        <w:ind w:firstLine="540"/>
        <w:jc w:val="both"/>
        <w:rPr>
          <w:szCs w:val="28"/>
        </w:rPr>
      </w:pPr>
      <w:r w:rsidRPr="006D6001">
        <w:rPr>
          <w:szCs w:val="28"/>
        </w:rPr>
        <w:t xml:space="preserve">подача </w:t>
      </w:r>
      <w:r>
        <w:rPr>
          <w:szCs w:val="28"/>
        </w:rPr>
        <w:t>участником отбора</w:t>
      </w:r>
      <w:r w:rsidRPr="006D6001">
        <w:rPr>
          <w:szCs w:val="28"/>
        </w:rPr>
        <w:t xml:space="preserve"> заявки после даты и (или) времени, определенных для подачи заявок;</w:t>
      </w:r>
    </w:p>
    <w:p w:rsidR="00CB7554" w:rsidRDefault="00CB7554" w:rsidP="00CB75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D6001">
        <w:rPr>
          <w:sz w:val="28"/>
          <w:szCs w:val="28"/>
        </w:rPr>
        <w:t xml:space="preserve">несоответствие </w:t>
      </w:r>
      <w:r>
        <w:rPr>
          <w:sz w:val="28"/>
          <w:szCs w:val="28"/>
        </w:rPr>
        <w:t>участника отбора</w:t>
      </w:r>
      <w:r w:rsidRPr="006D6001">
        <w:rPr>
          <w:sz w:val="28"/>
          <w:szCs w:val="28"/>
        </w:rPr>
        <w:t xml:space="preserve"> категори</w:t>
      </w:r>
      <w:r>
        <w:rPr>
          <w:sz w:val="28"/>
          <w:szCs w:val="28"/>
        </w:rPr>
        <w:t>и</w:t>
      </w:r>
      <w:r w:rsidRPr="006D6001">
        <w:rPr>
          <w:sz w:val="28"/>
          <w:szCs w:val="28"/>
        </w:rPr>
        <w:t>, установленн</w:t>
      </w:r>
      <w:r>
        <w:rPr>
          <w:sz w:val="28"/>
          <w:szCs w:val="28"/>
        </w:rPr>
        <w:t>ой</w:t>
      </w:r>
      <w:r w:rsidRPr="006D6001">
        <w:rPr>
          <w:sz w:val="28"/>
          <w:szCs w:val="28"/>
        </w:rPr>
        <w:t xml:space="preserve"> в пункте 2.6 Порядка;</w:t>
      </w:r>
    </w:p>
    <w:p w:rsidR="00CB7554" w:rsidRPr="006D6001" w:rsidRDefault="00CB7554" w:rsidP="00CB75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D6001">
        <w:rPr>
          <w:sz w:val="28"/>
          <w:szCs w:val="28"/>
        </w:rPr>
        <w:t xml:space="preserve">несоответствие </w:t>
      </w:r>
      <w:r>
        <w:rPr>
          <w:sz w:val="28"/>
          <w:szCs w:val="28"/>
        </w:rPr>
        <w:t>участника отбора</w:t>
      </w:r>
      <w:r w:rsidRPr="006D6001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дополнительным критериям отбора</w:t>
      </w:r>
      <w:r w:rsidRPr="006D6001">
        <w:rPr>
          <w:sz w:val="28"/>
          <w:szCs w:val="28"/>
        </w:rPr>
        <w:t>, установленн</w:t>
      </w:r>
      <w:r>
        <w:rPr>
          <w:sz w:val="28"/>
          <w:szCs w:val="28"/>
        </w:rPr>
        <w:t>ым</w:t>
      </w:r>
      <w:r w:rsidRPr="006D6001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приложениях </w:t>
      </w:r>
      <w:r w:rsidRPr="00BB6784">
        <w:rPr>
          <w:rFonts w:eastAsia="Calibri"/>
          <w:sz w:val="28"/>
          <w:szCs w:val="28"/>
        </w:rPr>
        <w:t>по каждому виду субсидии</w:t>
      </w:r>
      <w:r>
        <w:rPr>
          <w:rFonts w:eastAsia="Calibri"/>
          <w:sz w:val="28"/>
          <w:szCs w:val="28"/>
        </w:rPr>
        <w:t xml:space="preserve">, </w:t>
      </w:r>
      <w:r w:rsidRPr="00BB6784">
        <w:rPr>
          <w:sz w:val="28"/>
          <w:szCs w:val="28"/>
        </w:rPr>
        <w:t>указанн</w:t>
      </w:r>
      <w:r>
        <w:rPr>
          <w:sz w:val="28"/>
          <w:szCs w:val="28"/>
        </w:rPr>
        <w:t>ому</w:t>
      </w:r>
      <w:r w:rsidRPr="00BB6784">
        <w:rPr>
          <w:sz w:val="28"/>
          <w:szCs w:val="28"/>
        </w:rPr>
        <w:t xml:space="preserve"> в пункте 1.5 Порядка</w:t>
      </w:r>
      <w:r w:rsidRPr="006D6001">
        <w:rPr>
          <w:sz w:val="28"/>
          <w:szCs w:val="28"/>
        </w:rPr>
        <w:t>;</w:t>
      </w:r>
    </w:p>
    <w:p w:rsidR="00CB7554" w:rsidRPr="006D6001" w:rsidRDefault="00CB7554" w:rsidP="00CB75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D6001">
        <w:rPr>
          <w:sz w:val="28"/>
          <w:szCs w:val="28"/>
        </w:rPr>
        <w:t xml:space="preserve">несоответствие представленных затрат требованиям, установленным </w:t>
      </w:r>
      <w:r w:rsidRPr="00FE2295">
        <w:rPr>
          <w:sz w:val="28"/>
          <w:szCs w:val="28"/>
        </w:rPr>
        <w:t>в соответствии с приложениями к настоящему Порядку</w:t>
      </w:r>
      <w:r>
        <w:rPr>
          <w:sz w:val="28"/>
          <w:szCs w:val="28"/>
        </w:rPr>
        <w:t xml:space="preserve"> </w:t>
      </w:r>
      <w:r w:rsidRPr="00BB6784">
        <w:rPr>
          <w:rFonts w:eastAsia="Calibri"/>
          <w:sz w:val="28"/>
          <w:szCs w:val="28"/>
        </w:rPr>
        <w:t>по каждому виду субсидии</w:t>
      </w:r>
      <w:r>
        <w:rPr>
          <w:rFonts w:eastAsia="Calibri"/>
          <w:sz w:val="28"/>
          <w:szCs w:val="28"/>
        </w:rPr>
        <w:t xml:space="preserve">, </w:t>
      </w:r>
      <w:r w:rsidRPr="00BB6784">
        <w:rPr>
          <w:sz w:val="28"/>
          <w:szCs w:val="28"/>
        </w:rPr>
        <w:t>указанн</w:t>
      </w:r>
      <w:r>
        <w:rPr>
          <w:sz w:val="28"/>
          <w:szCs w:val="28"/>
        </w:rPr>
        <w:t>ому</w:t>
      </w:r>
      <w:r w:rsidRPr="00BB6784">
        <w:rPr>
          <w:sz w:val="28"/>
          <w:szCs w:val="28"/>
        </w:rPr>
        <w:t xml:space="preserve"> в пункте 1.5 Порядка</w:t>
      </w:r>
      <w:r w:rsidRPr="006D6001">
        <w:rPr>
          <w:sz w:val="28"/>
          <w:szCs w:val="28"/>
        </w:rPr>
        <w:t>;</w:t>
      </w:r>
    </w:p>
    <w:p w:rsidR="00FE62FA" w:rsidRDefault="00CB7554" w:rsidP="00FE62FA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6D6001">
        <w:rPr>
          <w:sz w:val="28"/>
          <w:szCs w:val="28"/>
        </w:rPr>
        <w:t xml:space="preserve">неявка на заседание комиссии </w:t>
      </w:r>
      <w:r>
        <w:rPr>
          <w:sz w:val="28"/>
          <w:szCs w:val="28"/>
        </w:rPr>
        <w:t>участника отбора</w:t>
      </w:r>
      <w:r w:rsidRPr="006D6001">
        <w:rPr>
          <w:sz w:val="28"/>
          <w:szCs w:val="28"/>
        </w:rPr>
        <w:t xml:space="preserve"> либо лица, уполномоченного в соответствии с действующим законодательством представлять интересы </w:t>
      </w:r>
      <w:r>
        <w:rPr>
          <w:sz w:val="28"/>
          <w:szCs w:val="28"/>
        </w:rPr>
        <w:t>участника отбора</w:t>
      </w:r>
      <w:r w:rsidRPr="005B6614">
        <w:rPr>
          <w:color w:val="FF0000"/>
          <w:sz w:val="28"/>
          <w:szCs w:val="28"/>
        </w:rPr>
        <w:t>.</w:t>
      </w:r>
    </w:p>
    <w:p w:rsidR="00FE62FA" w:rsidRDefault="00FE62FA" w:rsidP="00FE62FA">
      <w:pPr>
        <w:pStyle w:val="ConsPlusNormal"/>
        <w:spacing w:line="276" w:lineRule="auto"/>
        <w:ind w:firstLine="540"/>
        <w:jc w:val="both"/>
        <w:rPr>
          <w:szCs w:val="28"/>
        </w:rPr>
      </w:pPr>
      <w:r>
        <w:rPr>
          <w:szCs w:val="28"/>
        </w:rPr>
        <w:t>13</w:t>
      </w:r>
      <w:r w:rsidRPr="00642AF1">
        <w:rPr>
          <w:szCs w:val="28"/>
        </w:rPr>
        <w:t xml:space="preserve">. </w:t>
      </w:r>
      <w:r>
        <w:rPr>
          <w:szCs w:val="28"/>
        </w:rPr>
        <w:t>Порядок расчета размера субсидии.</w:t>
      </w:r>
    </w:p>
    <w:p w:rsidR="00A77560" w:rsidRPr="007D182F" w:rsidRDefault="00FE62FA" w:rsidP="007D18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D182F">
        <w:rPr>
          <w:sz w:val="28"/>
          <w:szCs w:val="28"/>
        </w:rPr>
        <w:t xml:space="preserve">13.1. </w:t>
      </w:r>
      <w:r w:rsidR="00A77560" w:rsidRPr="007D182F">
        <w:rPr>
          <w:sz w:val="28"/>
          <w:szCs w:val="28"/>
        </w:rPr>
        <w:t xml:space="preserve">Субсидия предоставляется </w:t>
      </w:r>
      <w:r w:rsidR="007D182F">
        <w:rPr>
          <w:sz w:val="28"/>
          <w:szCs w:val="28"/>
        </w:rPr>
        <w:t>в размере не более 75 процентов от произ</w:t>
      </w:r>
      <w:r w:rsidR="005C2E95">
        <w:rPr>
          <w:sz w:val="28"/>
          <w:szCs w:val="28"/>
        </w:rPr>
        <w:t>веденных затрат, но не более 2,0</w:t>
      </w:r>
      <w:r w:rsidR="007D182F">
        <w:rPr>
          <w:sz w:val="28"/>
          <w:szCs w:val="28"/>
        </w:rPr>
        <w:t xml:space="preserve"> </w:t>
      </w:r>
      <w:proofErr w:type="gramStart"/>
      <w:r w:rsidR="007D182F">
        <w:rPr>
          <w:sz w:val="28"/>
          <w:szCs w:val="28"/>
        </w:rPr>
        <w:t>млн</w:t>
      </w:r>
      <w:proofErr w:type="gramEnd"/>
      <w:r w:rsidR="007D182F">
        <w:rPr>
          <w:sz w:val="28"/>
          <w:szCs w:val="28"/>
        </w:rPr>
        <w:t xml:space="preserve"> рублей.</w:t>
      </w:r>
    </w:p>
    <w:p w:rsidR="00FE62FA" w:rsidRPr="00642AF1" w:rsidRDefault="00FE62FA" w:rsidP="00A77560">
      <w:pPr>
        <w:pStyle w:val="ConsPlusNormal"/>
        <w:spacing w:line="276" w:lineRule="auto"/>
        <w:ind w:firstLine="540"/>
        <w:jc w:val="both"/>
        <w:rPr>
          <w:szCs w:val="28"/>
        </w:rPr>
      </w:pPr>
      <w:r w:rsidRPr="00642AF1">
        <w:rPr>
          <w:szCs w:val="28"/>
        </w:rPr>
        <w:t xml:space="preserve">Размер субсидии не может превышать величину выручки (за минусом налога на добавленную стоимость, акцизов) получателя субсидии в году, предшествующем году предоставления субсидии. </w:t>
      </w:r>
    </w:p>
    <w:p w:rsidR="00FE62FA" w:rsidRPr="00642AF1" w:rsidRDefault="00FE62FA" w:rsidP="00FE6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42AF1">
        <w:rPr>
          <w:sz w:val="28"/>
          <w:szCs w:val="28"/>
        </w:rPr>
        <w:t xml:space="preserve">Юридические лица (независимо от системы налогообложения) определяют объем выручки на основании отчета о финансовых результатах годовой бухгалтерской (финансовой) отчетности  (форма по КНД 0710099), предоставленной в налоговые органы. </w:t>
      </w:r>
    </w:p>
    <w:p w:rsidR="00FE62FA" w:rsidRPr="00642AF1" w:rsidRDefault="00FE62FA" w:rsidP="00FE6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42AF1">
        <w:rPr>
          <w:sz w:val="28"/>
          <w:szCs w:val="28"/>
        </w:rPr>
        <w:t xml:space="preserve">Индивидуальные предприниматели, применяющие основную систему налогообложения, определяют объем выручки на основании отчета о финансовых </w:t>
      </w:r>
      <w:r w:rsidRPr="00642AF1">
        <w:rPr>
          <w:sz w:val="28"/>
          <w:szCs w:val="28"/>
        </w:rPr>
        <w:lastRenderedPageBreak/>
        <w:t xml:space="preserve">результатах годовой бухгалтерской (финансовой) отчетности  (форма по КНД 0710099), предоставленной в налоговые органы. </w:t>
      </w:r>
    </w:p>
    <w:p w:rsidR="00FE62FA" w:rsidRPr="00642AF1" w:rsidRDefault="00FE62FA" w:rsidP="00FE6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42AF1">
        <w:rPr>
          <w:sz w:val="28"/>
          <w:szCs w:val="28"/>
        </w:rPr>
        <w:t xml:space="preserve">Индивидуальные предприниматели, применяющие упрощенную систему налогообложения, определяют объем выручки на основании суммы полученных доходов, указанной в налоговой декларации по налогу, уплачиваемому в связи с применением упрощенной системы налогообложения, предоставленной в налоговые органы. </w:t>
      </w:r>
    </w:p>
    <w:p w:rsidR="00FE62FA" w:rsidRPr="00642AF1" w:rsidRDefault="00FE62FA" w:rsidP="00FE6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42AF1">
        <w:rPr>
          <w:sz w:val="28"/>
          <w:szCs w:val="28"/>
        </w:rPr>
        <w:t>Индивидуальные предприниматели, применяющие патентную систему налогообложения, определяют объем выручки на основании строки «Итого доходов» книги учета доходов за отчетный год.</w:t>
      </w:r>
    </w:p>
    <w:p w:rsidR="00FE62FA" w:rsidRPr="00642AF1" w:rsidRDefault="00FE62FA" w:rsidP="00FE6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42AF1">
        <w:rPr>
          <w:sz w:val="28"/>
          <w:szCs w:val="28"/>
        </w:rPr>
        <w:t>Индивидуальные предприниматели, уплачивающие налог на профессиональный доход, определяют объем выручки на основании справки о состоянии расчетов (доходах) по налогу на профессиональный доход в мобильном приложении "Мой налог" или в веб - кабинете "Мой налог" на сайте www.npd.nalog.ru за отчётный год.</w:t>
      </w:r>
    </w:p>
    <w:p w:rsidR="00FE62FA" w:rsidRPr="00642AF1" w:rsidRDefault="00FE62FA" w:rsidP="00FE6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42AF1">
        <w:rPr>
          <w:sz w:val="28"/>
          <w:szCs w:val="28"/>
        </w:rPr>
        <w:t>При совмещении разных систем налогообложения объем выручки определяется по совокупности данных о полученном доходе в соответствии с применяющими участником отбора системами налогообложения.</w:t>
      </w:r>
    </w:p>
    <w:p w:rsidR="00FE62FA" w:rsidRPr="00642AF1" w:rsidRDefault="00FE62FA" w:rsidP="00FE62FA">
      <w:pPr>
        <w:ind w:firstLine="540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13.2. </w:t>
      </w:r>
      <w:r w:rsidRPr="00642AF1">
        <w:rPr>
          <w:rFonts w:eastAsiaTheme="minorEastAsia"/>
          <w:sz w:val="28"/>
          <w:szCs w:val="28"/>
        </w:rPr>
        <w:t>Основания для отказа получателю субсидии в предоставлении субсидии:</w:t>
      </w:r>
    </w:p>
    <w:p w:rsidR="00FE62FA" w:rsidRPr="00642AF1" w:rsidRDefault="00FE62FA" w:rsidP="00FE62F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642AF1">
        <w:rPr>
          <w:rFonts w:eastAsiaTheme="minorEastAsia"/>
          <w:sz w:val="28"/>
          <w:szCs w:val="28"/>
        </w:rPr>
        <w:t xml:space="preserve">несоответствие представленных получателем субсидии документов требованиям, установленным настоящим Порядком, или непредставление (представление не в полном объеме) указанных документов; </w:t>
      </w:r>
    </w:p>
    <w:p w:rsidR="00FE62FA" w:rsidRPr="00642AF1" w:rsidRDefault="00FE62FA" w:rsidP="00FE62F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642AF1">
        <w:rPr>
          <w:rFonts w:eastAsiaTheme="minorEastAsia"/>
          <w:sz w:val="28"/>
          <w:szCs w:val="28"/>
        </w:rPr>
        <w:t>установление факта недостоверности представленной получателем субсидии информации.</w:t>
      </w:r>
    </w:p>
    <w:p w:rsidR="00FE62FA" w:rsidRPr="00642AF1" w:rsidRDefault="00FE62FA" w:rsidP="00FE62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13.3.</w:t>
      </w:r>
      <w:r w:rsidRPr="00642AF1">
        <w:rPr>
          <w:sz w:val="28"/>
          <w:szCs w:val="28"/>
        </w:rPr>
        <w:t xml:space="preserve"> Субсидия в текущем финансовом году предоставляется в рамках одной заявки участника отбора.</w:t>
      </w:r>
    </w:p>
    <w:p w:rsidR="00FE62FA" w:rsidRPr="00642AF1" w:rsidRDefault="00FE62FA" w:rsidP="00FE62FA">
      <w:pPr>
        <w:pStyle w:val="ConsPlusNormal"/>
        <w:spacing w:line="276" w:lineRule="auto"/>
        <w:ind w:firstLine="540"/>
        <w:jc w:val="both"/>
        <w:rPr>
          <w:rFonts w:eastAsiaTheme="minorEastAsia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13</w:t>
      </w:r>
      <w:r w:rsidRPr="00642AF1">
        <w:rPr>
          <w:rFonts w:eastAsiaTheme="minorHAnsi"/>
          <w:szCs w:val="28"/>
          <w:lang w:eastAsia="en-US"/>
        </w:rPr>
        <w:t>.</w:t>
      </w:r>
      <w:r>
        <w:rPr>
          <w:rFonts w:eastAsiaTheme="minorHAnsi"/>
          <w:szCs w:val="28"/>
          <w:lang w:eastAsia="en-US"/>
        </w:rPr>
        <w:t>4</w:t>
      </w:r>
      <w:r w:rsidRPr="00642AF1">
        <w:rPr>
          <w:rFonts w:eastAsiaTheme="minorHAnsi"/>
          <w:szCs w:val="28"/>
          <w:lang w:eastAsia="en-US"/>
        </w:rPr>
        <w:t>. Расчет размера субсидии</w:t>
      </w:r>
      <w:r w:rsidRPr="00642AF1">
        <w:rPr>
          <w:rFonts w:eastAsiaTheme="minorEastAsia"/>
          <w:szCs w:val="28"/>
          <w:lang w:eastAsia="en-US"/>
        </w:rPr>
        <w:t xml:space="preserve"> осуществляется по следующим формулам:</w:t>
      </w:r>
    </w:p>
    <w:p w:rsidR="00FE62FA" w:rsidRPr="00642AF1" w:rsidRDefault="00FE62FA" w:rsidP="00FE62FA">
      <w:pPr>
        <w:pStyle w:val="ConsPlusNormal"/>
        <w:spacing w:line="276" w:lineRule="auto"/>
        <w:ind w:firstLine="540"/>
        <w:jc w:val="both"/>
        <w:rPr>
          <w:rFonts w:eastAsiaTheme="minorEastAsia"/>
          <w:szCs w:val="28"/>
          <w:lang w:eastAsia="en-US"/>
        </w:rPr>
      </w:pPr>
      <w:proofErr w:type="spellStart"/>
      <w:r w:rsidRPr="00642AF1">
        <w:rPr>
          <w:rFonts w:eastAsiaTheme="minorEastAsia"/>
          <w:szCs w:val="28"/>
          <w:lang w:eastAsia="en-US"/>
        </w:rPr>
        <w:t>Ssubi</w:t>
      </w:r>
      <w:proofErr w:type="spellEnd"/>
      <w:r w:rsidRPr="00642AF1">
        <w:rPr>
          <w:rFonts w:eastAsiaTheme="minorEastAsia"/>
          <w:szCs w:val="28"/>
          <w:lang w:eastAsia="en-US"/>
        </w:rPr>
        <w:t xml:space="preserve"> = </w:t>
      </w:r>
      <w:proofErr w:type="spellStart"/>
      <w:r w:rsidRPr="00642AF1">
        <w:rPr>
          <w:rFonts w:eastAsiaTheme="minorEastAsia"/>
          <w:szCs w:val="28"/>
          <w:lang w:eastAsia="en-US"/>
        </w:rPr>
        <w:t>Si</w:t>
      </w:r>
      <w:proofErr w:type="spellEnd"/>
      <w:r w:rsidRPr="00642AF1">
        <w:rPr>
          <w:rFonts w:eastAsiaTheme="minorEastAsia"/>
          <w:szCs w:val="28"/>
          <w:lang w:eastAsia="en-US"/>
        </w:rPr>
        <w:t xml:space="preserve"> * </w:t>
      </w:r>
      <w:proofErr w:type="spellStart"/>
      <w:r w:rsidRPr="00642AF1">
        <w:rPr>
          <w:rFonts w:eastAsiaTheme="minorEastAsia"/>
          <w:szCs w:val="28"/>
          <w:lang w:eastAsia="en-US"/>
        </w:rPr>
        <w:t>Ki</w:t>
      </w:r>
      <w:proofErr w:type="spellEnd"/>
      <w:r w:rsidRPr="00642AF1">
        <w:rPr>
          <w:rFonts w:eastAsiaTheme="minorEastAsia"/>
          <w:szCs w:val="28"/>
          <w:lang w:eastAsia="en-US"/>
        </w:rPr>
        <w:t xml:space="preserve">   </w:t>
      </w:r>
    </w:p>
    <w:p w:rsidR="00FE62FA" w:rsidRPr="00642AF1" w:rsidRDefault="00FE62FA" w:rsidP="00FE62FA">
      <w:pPr>
        <w:pStyle w:val="ConsPlusNormal"/>
        <w:spacing w:line="276" w:lineRule="auto"/>
        <w:ind w:firstLine="540"/>
        <w:jc w:val="both"/>
        <w:rPr>
          <w:rFonts w:eastAsiaTheme="minorEastAsia"/>
          <w:szCs w:val="28"/>
          <w:lang w:eastAsia="en-US"/>
        </w:rPr>
      </w:pPr>
      <w:r w:rsidRPr="00642AF1">
        <w:rPr>
          <w:rFonts w:eastAsiaTheme="minorEastAsia"/>
          <w:szCs w:val="28"/>
          <w:lang w:eastAsia="en-US"/>
        </w:rPr>
        <w:t>где:</w:t>
      </w:r>
    </w:p>
    <w:p w:rsidR="00FE62FA" w:rsidRPr="00642AF1" w:rsidRDefault="00FE62FA" w:rsidP="00FE62FA">
      <w:pPr>
        <w:pStyle w:val="ConsPlusNormal"/>
        <w:spacing w:line="276" w:lineRule="auto"/>
        <w:ind w:firstLine="540"/>
        <w:jc w:val="both"/>
        <w:rPr>
          <w:rFonts w:eastAsiaTheme="minorEastAsia"/>
          <w:szCs w:val="28"/>
          <w:lang w:eastAsia="en-US"/>
        </w:rPr>
      </w:pPr>
      <w:proofErr w:type="spellStart"/>
      <w:r w:rsidRPr="00642AF1">
        <w:rPr>
          <w:rFonts w:eastAsiaTheme="minorEastAsia"/>
          <w:szCs w:val="28"/>
          <w:lang w:eastAsia="en-US"/>
        </w:rPr>
        <w:t>Ssubi</w:t>
      </w:r>
      <w:proofErr w:type="spellEnd"/>
      <w:r w:rsidRPr="00642AF1">
        <w:rPr>
          <w:rFonts w:eastAsiaTheme="minorEastAsia"/>
          <w:szCs w:val="28"/>
          <w:lang w:eastAsia="en-US"/>
        </w:rPr>
        <w:t xml:space="preserve"> - - сумма субсидии, предоставляемая i-</w:t>
      </w:r>
      <w:proofErr w:type="spellStart"/>
      <w:r w:rsidRPr="00642AF1">
        <w:rPr>
          <w:rFonts w:eastAsiaTheme="minorEastAsia"/>
          <w:szCs w:val="28"/>
          <w:lang w:eastAsia="en-US"/>
        </w:rPr>
        <w:t>му</w:t>
      </w:r>
      <w:proofErr w:type="spellEnd"/>
      <w:r w:rsidRPr="00642AF1">
        <w:rPr>
          <w:rFonts w:eastAsiaTheme="minorEastAsia"/>
          <w:szCs w:val="28"/>
          <w:lang w:eastAsia="en-US"/>
        </w:rPr>
        <w:t xml:space="preserve"> участнику отбора, рублей; </w:t>
      </w:r>
    </w:p>
    <w:p w:rsidR="00FE62FA" w:rsidRPr="00642AF1" w:rsidRDefault="00FE62FA" w:rsidP="00FE62FA">
      <w:pPr>
        <w:pStyle w:val="ConsPlusNormal"/>
        <w:spacing w:line="276" w:lineRule="auto"/>
        <w:ind w:firstLine="540"/>
        <w:jc w:val="both"/>
        <w:rPr>
          <w:rFonts w:eastAsiaTheme="minorEastAsia"/>
          <w:szCs w:val="28"/>
          <w:lang w:eastAsia="en-US"/>
        </w:rPr>
      </w:pPr>
      <w:proofErr w:type="spellStart"/>
      <w:r w:rsidRPr="00642AF1">
        <w:rPr>
          <w:rFonts w:eastAsiaTheme="minorEastAsia"/>
          <w:szCs w:val="28"/>
          <w:lang w:eastAsia="en-US"/>
        </w:rPr>
        <w:t>Si</w:t>
      </w:r>
      <w:proofErr w:type="spellEnd"/>
      <w:r w:rsidRPr="00642AF1">
        <w:rPr>
          <w:rFonts w:eastAsiaTheme="minorEastAsia"/>
          <w:szCs w:val="28"/>
          <w:lang w:eastAsia="en-US"/>
        </w:rPr>
        <w:t xml:space="preserve"> - максимальный размер субсидии для i-</w:t>
      </w:r>
      <w:proofErr w:type="spellStart"/>
      <w:r w:rsidRPr="00642AF1">
        <w:rPr>
          <w:rFonts w:eastAsiaTheme="minorEastAsia"/>
          <w:szCs w:val="28"/>
          <w:lang w:eastAsia="en-US"/>
        </w:rPr>
        <w:t>го</w:t>
      </w:r>
      <w:proofErr w:type="spellEnd"/>
      <w:r w:rsidRPr="00642AF1">
        <w:rPr>
          <w:rFonts w:eastAsiaTheme="minorEastAsia"/>
          <w:szCs w:val="28"/>
          <w:lang w:eastAsia="en-US"/>
        </w:rPr>
        <w:t xml:space="preserve"> участника отбора, исчисленный исходя из документально подтвержденных затрат и ограничений, предусмотренных пунктом </w:t>
      </w:r>
      <w:r>
        <w:rPr>
          <w:rFonts w:eastAsiaTheme="minorEastAsia"/>
          <w:szCs w:val="28"/>
          <w:lang w:eastAsia="en-US"/>
        </w:rPr>
        <w:t>13.1настоящего Объявления</w:t>
      </w:r>
      <w:r w:rsidRPr="00642AF1">
        <w:rPr>
          <w:rFonts w:eastAsiaTheme="minorEastAsia"/>
          <w:szCs w:val="28"/>
          <w:lang w:eastAsia="en-US"/>
        </w:rPr>
        <w:t>, рублей;</w:t>
      </w:r>
    </w:p>
    <w:p w:rsidR="00FE62FA" w:rsidRPr="00642AF1" w:rsidRDefault="00FE62FA" w:rsidP="00FE62FA">
      <w:pPr>
        <w:pStyle w:val="ConsPlusNormal"/>
        <w:spacing w:line="276" w:lineRule="auto"/>
        <w:ind w:firstLine="540"/>
        <w:jc w:val="both"/>
        <w:rPr>
          <w:rFonts w:eastAsiaTheme="minorEastAsia"/>
          <w:szCs w:val="28"/>
          <w:lang w:eastAsia="en-US"/>
        </w:rPr>
      </w:pPr>
      <w:proofErr w:type="spellStart"/>
      <w:r w:rsidRPr="00642AF1">
        <w:rPr>
          <w:rFonts w:eastAsiaTheme="minorEastAsia"/>
          <w:szCs w:val="28"/>
          <w:lang w:eastAsia="en-US"/>
        </w:rPr>
        <w:t>Ki</w:t>
      </w:r>
      <w:proofErr w:type="spellEnd"/>
      <w:r w:rsidRPr="00642AF1">
        <w:rPr>
          <w:rFonts w:eastAsiaTheme="minorEastAsia"/>
          <w:szCs w:val="28"/>
          <w:lang w:eastAsia="en-US"/>
        </w:rPr>
        <w:t xml:space="preserve"> - коэффициент корректировки размера субсидии, запрашиваемой i-м участником отбора, рассчитанный исходя из достигнутых результатов деятельности i-ого участника отбора в году, предшествующем году подачи заявки на участие в отборе, по следующей формуле:</w:t>
      </w:r>
    </w:p>
    <w:p w:rsidR="00FE62FA" w:rsidRPr="00642AF1" w:rsidRDefault="00FE62FA" w:rsidP="00FE62FA">
      <w:pPr>
        <w:pStyle w:val="ConsPlusNormal"/>
        <w:spacing w:line="276" w:lineRule="auto"/>
        <w:ind w:firstLine="540"/>
        <w:jc w:val="both"/>
        <w:rPr>
          <w:rFonts w:eastAsiaTheme="minorEastAsia"/>
          <w:szCs w:val="28"/>
          <w:lang w:eastAsia="en-US"/>
        </w:rPr>
      </w:pPr>
      <w:proofErr w:type="spellStart"/>
      <w:r w:rsidRPr="00642AF1">
        <w:rPr>
          <w:rFonts w:eastAsiaTheme="minorEastAsia"/>
          <w:szCs w:val="28"/>
          <w:lang w:eastAsia="en-US"/>
        </w:rPr>
        <w:t>Ki</w:t>
      </w:r>
      <w:proofErr w:type="spellEnd"/>
      <w:r w:rsidRPr="00642AF1">
        <w:rPr>
          <w:rFonts w:eastAsiaTheme="minorEastAsia"/>
          <w:szCs w:val="28"/>
          <w:lang w:eastAsia="en-US"/>
        </w:rPr>
        <w:t xml:space="preserve"> = (</w:t>
      </w:r>
      <w:proofErr w:type="spellStart"/>
      <w:proofErr w:type="gramStart"/>
      <w:r w:rsidRPr="00642AF1">
        <w:rPr>
          <w:rFonts w:eastAsiaTheme="minorEastAsia"/>
          <w:szCs w:val="28"/>
          <w:lang w:eastAsia="en-US"/>
        </w:rPr>
        <w:t>K</w:t>
      </w:r>
      <w:proofErr w:type="gramEnd"/>
      <w:r w:rsidRPr="00642AF1">
        <w:rPr>
          <w:rFonts w:eastAsiaTheme="minorEastAsia"/>
          <w:szCs w:val="28"/>
          <w:lang w:eastAsia="en-US"/>
        </w:rPr>
        <w:t>выр</w:t>
      </w:r>
      <w:proofErr w:type="spellEnd"/>
      <w:r w:rsidRPr="00642AF1">
        <w:rPr>
          <w:rFonts w:eastAsiaTheme="minorEastAsia"/>
          <w:szCs w:val="28"/>
          <w:lang w:eastAsia="en-US"/>
        </w:rPr>
        <w:t xml:space="preserve"> + </w:t>
      </w:r>
      <w:proofErr w:type="spellStart"/>
      <w:r w:rsidRPr="00642AF1">
        <w:rPr>
          <w:rFonts w:eastAsiaTheme="minorEastAsia"/>
          <w:szCs w:val="28"/>
          <w:lang w:eastAsia="en-US"/>
        </w:rPr>
        <w:t>Kссч</w:t>
      </w:r>
      <w:proofErr w:type="spellEnd"/>
      <w:r w:rsidRPr="00642AF1">
        <w:rPr>
          <w:rFonts w:eastAsiaTheme="minorEastAsia"/>
          <w:szCs w:val="28"/>
          <w:lang w:eastAsia="en-US"/>
        </w:rPr>
        <w:t xml:space="preserve"> + </w:t>
      </w:r>
      <w:proofErr w:type="spellStart"/>
      <w:r w:rsidRPr="00642AF1">
        <w:rPr>
          <w:rFonts w:eastAsiaTheme="minorEastAsia"/>
          <w:szCs w:val="28"/>
          <w:lang w:eastAsia="en-US"/>
        </w:rPr>
        <w:t>Kзп</w:t>
      </w:r>
      <w:proofErr w:type="spellEnd"/>
      <w:r w:rsidRPr="00642AF1">
        <w:rPr>
          <w:rFonts w:eastAsiaTheme="minorEastAsia"/>
          <w:szCs w:val="28"/>
          <w:lang w:eastAsia="en-US"/>
        </w:rPr>
        <w:t>)/ 3</w:t>
      </w:r>
    </w:p>
    <w:p w:rsidR="00FE62FA" w:rsidRPr="00642AF1" w:rsidRDefault="00FE62FA" w:rsidP="00FE62FA">
      <w:pPr>
        <w:pStyle w:val="ConsPlusNormal"/>
        <w:spacing w:line="276" w:lineRule="auto"/>
        <w:ind w:firstLine="540"/>
        <w:jc w:val="both"/>
        <w:rPr>
          <w:rFonts w:eastAsiaTheme="minorEastAsia"/>
          <w:szCs w:val="28"/>
          <w:lang w:eastAsia="en-US"/>
        </w:rPr>
      </w:pPr>
      <w:r w:rsidRPr="00642AF1">
        <w:rPr>
          <w:rFonts w:eastAsiaTheme="minorEastAsia"/>
          <w:szCs w:val="28"/>
          <w:lang w:eastAsia="en-US"/>
        </w:rPr>
        <w:t>где:</w:t>
      </w:r>
    </w:p>
    <w:p w:rsidR="00FE62FA" w:rsidRPr="00642AF1" w:rsidRDefault="00FE62FA" w:rsidP="00FE62FA">
      <w:pPr>
        <w:pStyle w:val="ConsPlusNormal"/>
        <w:spacing w:line="276" w:lineRule="auto"/>
        <w:ind w:firstLine="540"/>
        <w:jc w:val="both"/>
        <w:rPr>
          <w:rFonts w:eastAsiaTheme="minorEastAsia"/>
          <w:szCs w:val="28"/>
          <w:lang w:eastAsia="en-US"/>
        </w:rPr>
      </w:pPr>
      <w:proofErr w:type="spellStart"/>
      <w:proofErr w:type="gramStart"/>
      <w:r w:rsidRPr="00642AF1">
        <w:rPr>
          <w:rFonts w:eastAsiaTheme="minorEastAsia"/>
          <w:szCs w:val="28"/>
          <w:lang w:eastAsia="en-US"/>
        </w:rPr>
        <w:t>K</w:t>
      </w:r>
      <w:proofErr w:type="gramEnd"/>
      <w:r w:rsidRPr="00642AF1">
        <w:rPr>
          <w:rFonts w:eastAsiaTheme="minorEastAsia"/>
          <w:szCs w:val="28"/>
          <w:lang w:eastAsia="en-US"/>
        </w:rPr>
        <w:t>выр</w:t>
      </w:r>
      <w:proofErr w:type="spellEnd"/>
      <w:r w:rsidRPr="00642AF1">
        <w:rPr>
          <w:rFonts w:eastAsiaTheme="minorEastAsia"/>
          <w:szCs w:val="28"/>
          <w:lang w:eastAsia="en-US"/>
        </w:rPr>
        <w:t xml:space="preserve"> - коэффициент корректировки размера субсидии по выручке, исходя из динамики значений выручки за отчетный год, предшествующий году предоставления субсидии, по отношению к году, предшествующему отчетному году:</w:t>
      </w:r>
    </w:p>
    <w:p w:rsidR="00FE62FA" w:rsidRPr="00642AF1" w:rsidRDefault="00FE62FA" w:rsidP="00FE62FA">
      <w:pPr>
        <w:pStyle w:val="ConsPlusNormal"/>
        <w:spacing w:line="276" w:lineRule="auto"/>
        <w:ind w:firstLine="540"/>
        <w:jc w:val="both"/>
        <w:rPr>
          <w:rFonts w:eastAsiaTheme="minorEastAsia"/>
          <w:szCs w:val="28"/>
          <w:lang w:eastAsia="en-US"/>
        </w:rPr>
      </w:pPr>
      <w:r w:rsidRPr="00642AF1">
        <w:rPr>
          <w:rFonts w:eastAsiaTheme="minorEastAsia"/>
          <w:szCs w:val="28"/>
          <w:lang w:eastAsia="en-US"/>
        </w:rPr>
        <w:t xml:space="preserve">1 – увеличение выручки более чем на два процента; </w:t>
      </w:r>
    </w:p>
    <w:p w:rsidR="00FE62FA" w:rsidRPr="00642AF1" w:rsidRDefault="00FE62FA" w:rsidP="00FE62FA">
      <w:pPr>
        <w:pStyle w:val="ConsPlusNormal"/>
        <w:spacing w:line="276" w:lineRule="auto"/>
        <w:ind w:firstLine="540"/>
        <w:jc w:val="both"/>
        <w:rPr>
          <w:rFonts w:eastAsiaTheme="minorEastAsia"/>
          <w:szCs w:val="28"/>
          <w:lang w:eastAsia="en-US"/>
        </w:rPr>
      </w:pPr>
      <w:r w:rsidRPr="00642AF1">
        <w:rPr>
          <w:rFonts w:eastAsiaTheme="minorEastAsia"/>
          <w:szCs w:val="28"/>
          <w:lang w:eastAsia="en-US"/>
        </w:rPr>
        <w:t xml:space="preserve">0,85 – увеличение выручки до двух процентов (включительно) или сохранение </w:t>
      </w:r>
      <w:r w:rsidRPr="00642AF1">
        <w:rPr>
          <w:rFonts w:eastAsiaTheme="minorEastAsia"/>
          <w:szCs w:val="28"/>
          <w:lang w:eastAsia="en-US"/>
        </w:rPr>
        <w:lastRenderedPageBreak/>
        <w:t>на том же уровне</w:t>
      </w:r>
      <w:proofErr w:type="gramStart"/>
      <w:r w:rsidRPr="00642AF1">
        <w:rPr>
          <w:rFonts w:eastAsiaTheme="minorEastAsia"/>
          <w:szCs w:val="28"/>
          <w:lang w:eastAsia="en-US"/>
        </w:rPr>
        <w:t xml:space="preserve"> ;</w:t>
      </w:r>
      <w:proofErr w:type="gramEnd"/>
    </w:p>
    <w:p w:rsidR="00FE62FA" w:rsidRPr="00642AF1" w:rsidRDefault="00FE62FA" w:rsidP="00FE62FA">
      <w:pPr>
        <w:pStyle w:val="ConsPlusNormal"/>
        <w:spacing w:line="276" w:lineRule="auto"/>
        <w:ind w:firstLine="540"/>
        <w:jc w:val="both"/>
        <w:rPr>
          <w:rFonts w:eastAsiaTheme="minorEastAsia"/>
          <w:szCs w:val="28"/>
          <w:lang w:eastAsia="en-US"/>
        </w:rPr>
      </w:pPr>
      <w:r w:rsidRPr="00642AF1">
        <w:rPr>
          <w:rFonts w:eastAsiaTheme="minorEastAsia"/>
          <w:szCs w:val="28"/>
          <w:lang w:eastAsia="en-US"/>
        </w:rPr>
        <w:t>0,7 – снижение выручки до десяти процентов (включительно);</w:t>
      </w:r>
    </w:p>
    <w:p w:rsidR="00FE62FA" w:rsidRPr="00642AF1" w:rsidRDefault="00FE62FA" w:rsidP="00FE62FA">
      <w:pPr>
        <w:pStyle w:val="ConsPlusNormal"/>
        <w:spacing w:line="276" w:lineRule="auto"/>
        <w:ind w:firstLine="540"/>
        <w:jc w:val="both"/>
        <w:rPr>
          <w:rFonts w:eastAsiaTheme="minorEastAsia"/>
          <w:szCs w:val="28"/>
          <w:lang w:eastAsia="en-US"/>
        </w:rPr>
      </w:pPr>
      <w:r w:rsidRPr="00642AF1">
        <w:rPr>
          <w:rFonts w:eastAsiaTheme="minorEastAsia"/>
          <w:szCs w:val="28"/>
          <w:lang w:eastAsia="en-US"/>
        </w:rPr>
        <w:t>0,5 –  снижение выручки более чем на десять процентов.</w:t>
      </w:r>
    </w:p>
    <w:p w:rsidR="00FE62FA" w:rsidRPr="00642AF1" w:rsidRDefault="00FE62FA" w:rsidP="00FE62FA">
      <w:pPr>
        <w:pStyle w:val="ConsPlusNormal"/>
        <w:spacing w:line="276" w:lineRule="auto"/>
        <w:ind w:firstLine="540"/>
        <w:jc w:val="both"/>
        <w:rPr>
          <w:rFonts w:eastAsiaTheme="minorEastAsia"/>
          <w:szCs w:val="28"/>
          <w:lang w:eastAsia="en-US"/>
        </w:rPr>
      </w:pPr>
      <w:proofErr w:type="spellStart"/>
      <w:proofErr w:type="gramStart"/>
      <w:r w:rsidRPr="00642AF1">
        <w:rPr>
          <w:rFonts w:eastAsiaTheme="minorEastAsia"/>
          <w:szCs w:val="28"/>
          <w:lang w:eastAsia="en-US"/>
        </w:rPr>
        <w:t>K</w:t>
      </w:r>
      <w:proofErr w:type="gramEnd"/>
      <w:r w:rsidRPr="00642AF1">
        <w:rPr>
          <w:rFonts w:eastAsiaTheme="minorEastAsia"/>
          <w:szCs w:val="28"/>
          <w:lang w:eastAsia="en-US"/>
        </w:rPr>
        <w:t>ссч</w:t>
      </w:r>
      <w:proofErr w:type="spellEnd"/>
      <w:r w:rsidRPr="00642AF1">
        <w:rPr>
          <w:rFonts w:eastAsiaTheme="minorEastAsia"/>
          <w:szCs w:val="28"/>
          <w:lang w:eastAsia="en-US"/>
        </w:rPr>
        <w:t xml:space="preserve"> – коэффициент корректировки размера субсидии по среднесписочной численности работников (далее – ССЧ), исходя из динамики значений ССЧ за отчетный год, предшествующий году предоставления субсидии, по отношению к году, предшествующему отчетному году:</w:t>
      </w:r>
    </w:p>
    <w:p w:rsidR="00FE62FA" w:rsidRPr="00642AF1" w:rsidRDefault="00FE62FA" w:rsidP="00FE62FA">
      <w:pPr>
        <w:pStyle w:val="ConsPlusNormal"/>
        <w:spacing w:line="276" w:lineRule="auto"/>
        <w:ind w:firstLine="540"/>
        <w:jc w:val="both"/>
        <w:rPr>
          <w:rFonts w:eastAsiaTheme="minorEastAsia"/>
          <w:szCs w:val="28"/>
          <w:lang w:eastAsia="en-US"/>
        </w:rPr>
      </w:pPr>
      <w:r w:rsidRPr="00642AF1">
        <w:rPr>
          <w:rFonts w:eastAsiaTheme="minorEastAsia"/>
          <w:szCs w:val="28"/>
          <w:lang w:eastAsia="en-US"/>
        </w:rPr>
        <w:t xml:space="preserve">1 – увеличение ССЧ; </w:t>
      </w:r>
    </w:p>
    <w:p w:rsidR="00FE62FA" w:rsidRPr="00642AF1" w:rsidRDefault="00FE62FA" w:rsidP="00FE62FA">
      <w:pPr>
        <w:pStyle w:val="ConsPlusNormal"/>
        <w:spacing w:line="276" w:lineRule="auto"/>
        <w:ind w:firstLine="540"/>
        <w:jc w:val="both"/>
        <w:rPr>
          <w:rFonts w:eastAsiaTheme="minorEastAsia"/>
          <w:szCs w:val="28"/>
          <w:lang w:eastAsia="en-US"/>
        </w:rPr>
      </w:pPr>
      <w:r w:rsidRPr="00642AF1">
        <w:rPr>
          <w:rFonts w:eastAsiaTheme="minorEastAsia"/>
          <w:szCs w:val="28"/>
          <w:lang w:eastAsia="en-US"/>
        </w:rPr>
        <w:t>0,85 – сохранение ССЧ, или для участников отбора, не имеющих наемных работников, за исключением участников отбора, участвующих в отборе на предоставление субсидий;</w:t>
      </w:r>
    </w:p>
    <w:p w:rsidR="00FE62FA" w:rsidRPr="00642AF1" w:rsidRDefault="00FE62FA" w:rsidP="00FE62FA">
      <w:pPr>
        <w:pStyle w:val="ConsPlusNormal"/>
        <w:spacing w:line="276" w:lineRule="auto"/>
        <w:ind w:firstLine="540"/>
        <w:jc w:val="both"/>
        <w:rPr>
          <w:rFonts w:eastAsiaTheme="minorEastAsia"/>
          <w:szCs w:val="28"/>
          <w:lang w:eastAsia="en-US"/>
        </w:rPr>
      </w:pPr>
      <w:r w:rsidRPr="00642AF1">
        <w:rPr>
          <w:rFonts w:eastAsiaTheme="minorEastAsia"/>
          <w:szCs w:val="28"/>
          <w:lang w:eastAsia="en-US"/>
        </w:rPr>
        <w:t>0,7 – снижение ССЧ в отчетном финансовом году по отношению к году, предшествующему отчетному финансовому году.</w:t>
      </w:r>
    </w:p>
    <w:p w:rsidR="00FE62FA" w:rsidRPr="00642AF1" w:rsidRDefault="00FE62FA" w:rsidP="00FE62FA">
      <w:pPr>
        <w:pStyle w:val="ConsPlusNormal"/>
        <w:spacing w:line="276" w:lineRule="auto"/>
        <w:ind w:firstLine="540"/>
        <w:jc w:val="both"/>
        <w:rPr>
          <w:rFonts w:eastAsiaTheme="minorEastAsia"/>
          <w:szCs w:val="28"/>
          <w:lang w:eastAsia="en-US"/>
        </w:rPr>
      </w:pPr>
      <w:r w:rsidRPr="00642AF1">
        <w:rPr>
          <w:rFonts w:eastAsiaTheme="minorEastAsia"/>
          <w:szCs w:val="28"/>
          <w:lang w:eastAsia="en-US"/>
        </w:rPr>
        <w:t>Значение ССЧ определяется на основании годового отчета по форме ЕФС-1 (до 2023 года по форме 4-ФСС).</w:t>
      </w:r>
    </w:p>
    <w:p w:rsidR="00FE62FA" w:rsidRPr="00642AF1" w:rsidRDefault="00FE62FA" w:rsidP="00FE62FA">
      <w:pPr>
        <w:pStyle w:val="ConsPlusNormal"/>
        <w:spacing w:line="276" w:lineRule="auto"/>
        <w:ind w:firstLine="540"/>
        <w:jc w:val="both"/>
        <w:rPr>
          <w:rFonts w:eastAsiaTheme="minorEastAsia"/>
          <w:szCs w:val="28"/>
          <w:lang w:eastAsia="en-US"/>
        </w:rPr>
      </w:pPr>
      <w:proofErr w:type="spellStart"/>
      <w:proofErr w:type="gramStart"/>
      <w:r w:rsidRPr="00642AF1">
        <w:rPr>
          <w:rFonts w:eastAsiaTheme="minorEastAsia"/>
          <w:szCs w:val="28"/>
          <w:lang w:eastAsia="en-US"/>
        </w:rPr>
        <w:t>K</w:t>
      </w:r>
      <w:proofErr w:type="gramEnd"/>
      <w:r w:rsidRPr="00642AF1">
        <w:rPr>
          <w:rFonts w:eastAsiaTheme="minorEastAsia"/>
          <w:szCs w:val="28"/>
          <w:lang w:eastAsia="en-US"/>
        </w:rPr>
        <w:t>зп</w:t>
      </w:r>
      <w:proofErr w:type="spellEnd"/>
      <w:r w:rsidRPr="00642AF1">
        <w:rPr>
          <w:rFonts w:eastAsiaTheme="minorEastAsia"/>
          <w:szCs w:val="28"/>
          <w:lang w:eastAsia="en-US"/>
        </w:rPr>
        <w:t xml:space="preserve"> - коэффициент корректировки размера субсидии по среднемесячной сумме выплат и иных вознаграждений, начисленных в пользу одного физического лица (работника), определяется в соответствии с данными отчета по форме ЕФС-1 (до 2023 года по форме 4-ФСС) (далее – среднемесячная заработная плата), исходя из динамики значений среднемесячной заработной платы за отчетный год, предшествующий году предоставления субсидии, по отношению к году, предшествующему отчетному году:</w:t>
      </w:r>
    </w:p>
    <w:p w:rsidR="00FE62FA" w:rsidRPr="00642AF1" w:rsidRDefault="00FE62FA" w:rsidP="00FE62FA">
      <w:pPr>
        <w:pStyle w:val="ConsPlusNormal"/>
        <w:spacing w:line="276" w:lineRule="auto"/>
        <w:ind w:firstLine="540"/>
        <w:jc w:val="both"/>
        <w:rPr>
          <w:rFonts w:eastAsiaTheme="minorEastAsia"/>
          <w:szCs w:val="28"/>
          <w:lang w:eastAsia="en-US"/>
        </w:rPr>
      </w:pPr>
      <w:r w:rsidRPr="00642AF1">
        <w:rPr>
          <w:rFonts w:eastAsiaTheme="minorEastAsia"/>
          <w:szCs w:val="28"/>
          <w:lang w:eastAsia="en-US"/>
        </w:rPr>
        <w:t xml:space="preserve">1 – увеличение среднемесячной заработной платы более чем на четыре процента; </w:t>
      </w:r>
    </w:p>
    <w:p w:rsidR="00FE62FA" w:rsidRPr="00642AF1" w:rsidRDefault="00FE62FA" w:rsidP="00FE62FA">
      <w:pPr>
        <w:pStyle w:val="ConsPlusNormal"/>
        <w:spacing w:line="276" w:lineRule="auto"/>
        <w:ind w:firstLine="540"/>
        <w:jc w:val="both"/>
        <w:rPr>
          <w:rFonts w:eastAsiaTheme="minorEastAsia"/>
          <w:szCs w:val="28"/>
          <w:lang w:eastAsia="en-US"/>
        </w:rPr>
      </w:pPr>
      <w:r w:rsidRPr="00642AF1">
        <w:rPr>
          <w:rFonts w:eastAsiaTheme="minorEastAsia"/>
          <w:szCs w:val="28"/>
          <w:lang w:eastAsia="en-US"/>
        </w:rPr>
        <w:t>0,85 – увеличение среднемесячной заработной платы до четырех процентов (включительно) или сохранение на том же уровне, или для участников отбора, не имеющих наемных работников;</w:t>
      </w:r>
    </w:p>
    <w:p w:rsidR="00FE62FA" w:rsidRPr="00642AF1" w:rsidRDefault="00FE62FA" w:rsidP="00FE62FA">
      <w:pPr>
        <w:pStyle w:val="ConsPlusNormal"/>
        <w:spacing w:line="276" w:lineRule="auto"/>
        <w:ind w:firstLine="540"/>
        <w:jc w:val="both"/>
        <w:rPr>
          <w:rFonts w:eastAsiaTheme="minorEastAsia"/>
          <w:szCs w:val="28"/>
          <w:lang w:eastAsia="en-US"/>
        </w:rPr>
      </w:pPr>
      <w:r w:rsidRPr="00642AF1">
        <w:rPr>
          <w:rFonts w:eastAsiaTheme="minorEastAsia"/>
          <w:szCs w:val="28"/>
          <w:lang w:eastAsia="en-US"/>
        </w:rPr>
        <w:t>0,7 – снижение среднемесячной заработной платы до десяти процентов (включительно);</w:t>
      </w:r>
    </w:p>
    <w:p w:rsidR="00FE62FA" w:rsidRPr="00642AF1" w:rsidRDefault="00FE62FA" w:rsidP="00FE62FA">
      <w:pPr>
        <w:pStyle w:val="ConsPlusNormal"/>
        <w:spacing w:line="276" w:lineRule="auto"/>
        <w:ind w:firstLine="540"/>
        <w:jc w:val="both"/>
        <w:rPr>
          <w:rFonts w:eastAsiaTheme="minorEastAsia"/>
          <w:szCs w:val="28"/>
          <w:lang w:eastAsia="en-US"/>
        </w:rPr>
      </w:pPr>
      <w:r w:rsidRPr="00642AF1">
        <w:rPr>
          <w:rFonts w:eastAsiaTheme="minorEastAsia"/>
          <w:szCs w:val="28"/>
          <w:lang w:eastAsia="en-US"/>
        </w:rPr>
        <w:t>0,5 –  снижение среднемесячной заработной платы более чем на десять процентов.</w:t>
      </w:r>
    </w:p>
    <w:p w:rsidR="00FE62FA" w:rsidRPr="00642AF1" w:rsidRDefault="00FE62FA" w:rsidP="00FE62FA">
      <w:pPr>
        <w:pStyle w:val="ConsPlusNormal"/>
        <w:spacing w:line="276" w:lineRule="auto"/>
        <w:ind w:firstLine="540"/>
        <w:jc w:val="both"/>
        <w:rPr>
          <w:rFonts w:eastAsiaTheme="minorEastAsia"/>
          <w:szCs w:val="28"/>
          <w:lang w:eastAsia="en-US"/>
        </w:rPr>
      </w:pPr>
      <w:r w:rsidRPr="00642AF1">
        <w:rPr>
          <w:rFonts w:eastAsiaTheme="minorEastAsia"/>
          <w:szCs w:val="28"/>
          <w:lang w:eastAsia="en-US"/>
        </w:rPr>
        <w:t xml:space="preserve">Расчет среднемесячной заработной платы для определения </w:t>
      </w:r>
      <w:proofErr w:type="spellStart"/>
      <w:proofErr w:type="gramStart"/>
      <w:r w:rsidRPr="00642AF1">
        <w:rPr>
          <w:rFonts w:eastAsiaTheme="minorEastAsia"/>
          <w:szCs w:val="28"/>
          <w:lang w:eastAsia="en-US"/>
        </w:rPr>
        <w:t>K</w:t>
      </w:r>
      <w:proofErr w:type="gramEnd"/>
      <w:r w:rsidRPr="00642AF1">
        <w:rPr>
          <w:rFonts w:eastAsiaTheme="minorEastAsia"/>
          <w:szCs w:val="28"/>
          <w:lang w:eastAsia="en-US"/>
        </w:rPr>
        <w:t>зп</w:t>
      </w:r>
      <w:proofErr w:type="spellEnd"/>
      <w:r w:rsidRPr="00642AF1">
        <w:rPr>
          <w:rFonts w:eastAsiaTheme="minorEastAsia"/>
          <w:szCs w:val="28"/>
          <w:lang w:eastAsia="en-US"/>
        </w:rPr>
        <w:t xml:space="preserve"> осуществляется на основании значений суммы выплат и иных вознаграждений (без учета выплаты пособий), начисленных в пользу физических лиц (работников), и ССЧ согласно годовому отчету по форме ЕФС-1 (до 2023 года по форме 4-ФСС)  по формуле:</w:t>
      </w:r>
    </w:p>
    <w:p w:rsidR="00FE62FA" w:rsidRPr="00642AF1" w:rsidRDefault="00FE62FA" w:rsidP="00FE62FA">
      <w:pPr>
        <w:pStyle w:val="ConsPlusNormal"/>
        <w:spacing w:line="276" w:lineRule="auto"/>
        <w:ind w:firstLine="540"/>
        <w:jc w:val="both"/>
        <w:rPr>
          <w:rFonts w:eastAsiaTheme="minorEastAsia"/>
          <w:szCs w:val="28"/>
          <w:lang w:eastAsia="en-US"/>
        </w:rPr>
      </w:pPr>
      <w:r w:rsidRPr="00642AF1">
        <w:rPr>
          <w:rFonts w:eastAsiaTheme="minorEastAsia"/>
          <w:szCs w:val="28"/>
          <w:lang w:eastAsia="en-US"/>
        </w:rPr>
        <w:t>ЗП=ОВ/12/ССЧ, где</w:t>
      </w:r>
    </w:p>
    <w:p w:rsidR="00FE62FA" w:rsidRPr="00642AF1" w:rsidRDefault="00FE62FA" w:rsidP="00FE62FA">
      <w:pPr>
        <w:pStyle w:val="ConsPlusNormal"/>
        <w:spacing w:line="276" w:lineRule="auto"/>
        <w:ind w:firstLine="540"/>
        <w:jc w:val="both"/>
        <w:rPr>
          <w:rFonts w:eastAsiaTheme="minorEastAsia"/>
          <w:szCs w:val="28"/>
          <w:lang w:eastAsia="en-US"/>
        </w:rPr>
      </w:pPr>
      <w:r w:rsidRPr="00642AF1">
        <w:rPr>
          <w:rFonts w:eastAsiaTheme="minorEastAsia"/>
          <w:szCs w:val="28"/>
          <w:lang w:eastAsia="en-US"/>
        </w:rPr>
        <w:t>ЗП – значение среднемесячной заработной платы;</w:t>
      </w:r>
    </w:p>
    <w:p w:rsidR="00FE62FA" w:rsidRPr="00642AF1" w:rsidRDefault="00FE62FA" w:rsidP="00FE62FA">
      <w:pPr>
        <w:pStyle w:val="ConsPlusNormal"/>
        <w:spacing w:line="276" w:lineRule="auto"/>
        <w:ind w:firstLine="540"/>
        <w:jc w:val="both"/>
        <w:rPr>
          <w:rFonts w:eastAsiaTheme="minorEastAsia"/>
          <w:szCs w:val="28"/>
          <w:lang w:eastAsia="en-US"/>
        </w:rPr>
      </w:pPr>
      <w:r w:rsidRPr="00642AF1">
        <w:rPr>
          <w:rFonts w:eastAsiaTheme="minorEastAsia"/>
          <w:szCs w:val="28"/>
          <w:lang w:eastAsia="en-US"/>
        </w:rPr>
        <w:t xml:space="preserve">ОВ – значение суммы выплат и иных вознаграждений (определяется на основании значения «Базы для исчисления страховых взносов» раздела «Сведения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в </w:t>
      </w:r>
      <w:r w:rsidRPr="00642AF1">
        <w:rPr>
          <w:rFonts w:eastAsiaTheme="minorEastAsia"/>
          <w:szCs w:val="28"/>
          <w:lang w:eastAsia="en-US"/>
        </w:rPr>
        <w:lastRenderedPageBreak/>
        <w:t>соответствии с данными отчета по форме ЕФС-1 (до 2023 года по форме 4-ФСС);</w:t>
      </w:r>
    </w:p>
    <w:p w:rsidR="00FE62FA" w:rsidRPr="00642AF1" w:rsidRDefault="00FE62FA" w:rsidP="00FE62FA">
      <w:pPr>
        <w:pStyle w:val="ConsPlusNormal"/>
        <w:spacing w:line="276" w:lineRule="auto"/>
        <w:ind w:firstLine="540"/>
        <w:jc w:val="both"/>
        <w:rPr>
          <w:rFonts w:eastAsiaTheme="minorEastAsia"/>
          <w:szCs w:val="28"/>
          <w:lang w:eastAsia="en-US"/>
        </w:rPr>
      </w:pPr>
      <w:r w:rsidRPr="00642AF1">
        <w:rPr>
          <w:rFonts w:eastAsiaTheme="minorEastAsia"/>
          <w:szCs w:val="28"/>
          <w:lang w:eastAsia="en-US"/>
        </w:rPr>
        <w:t>ССЧ – значение ССЧ.</w:t>
      </w:r>
    </w:p>
    <w:p w:rsidR="00FE62FA" w:rsidRPr="00642AF1" w:rsidRDefault="00FE62FA" w:rsidP="00FE62FA">
      <w:pPr>
        <w:ind w:firstLine="540"/>
        <w:jc w:val="both"/>
        <w:rPr>
          <w:rFonts w:eastAsiaTheme="minorEastAsia"/>
          <w:sz w:val="28"/>
          <w:szCs w:val="28"/>
        </w:rPr>
      </w:pPr>
      <w:r w:rsidRPr="00642AF1">
        <w:rPr>
          <w:rFonts w:eastAsiaTheme="minorEastAsia"/>
          <w:sz w:val="28"/>
          <w:szCs w:val="28"/>
        </w:rPr>
        <w:t xml:space="preserve">Для расчета значений коэффициентов </w:t>
      </w:r>
      <w:proofErr w:type="spellStart"/>
      <w:proofErr w:type="gramStart"/>
      <w:r w:rsidRPr="00642AF1">
        <w:rPr>
          <w:rFonts w:eastAsiaTheme="minorEastAsia"/>
          <w:sz w:val="28"/>
          <w:szCs w:val="28"/>
        </w:rPr>
        <w:t>K</w:t>
      </w:r>
      <w:proofErr w:type="gramEnd"/>
      <w:r w:rsidRPr="00642AF1">
        <w:rPr>
          <w:rFonts w:eastAsiaTheme="minorEastAsia"/>
          <w:sz w:val="28"/>
          <w:szCs w:val="28"/>
        </w:rPr>
        <w:t>выр</w:t>
      </w:r>
      <w:proofErr w:type="spellEnd"/>
      <w:r w:rsidRPr="00642AF1">
        <w:rPr>
          <w:rFonts w:eastAsiaTheme="minorEastAsia"/>
          <w:sz w:val="28"/>
          <w:szCs w:val="28"/>
        </w:rPr>
        <w:t xml:space="preserve"> , </w:t>
      </w:r>
      <w:proofErr w:type="spellStart"/>
      <w:r w:rsidRPr="00642AF1">
        <w:rPr>
          <w:rFonts w:eastAsiaTheme="minorEastAsia"/>
          <w:sz w:val="28"/>
          <w:szCs w:val="28"/>
        </w:rPr>
        <w:t>Kссч</w:t>
      </w:r>
      <w:proofErr w:type="spellEnd"/>
      <w:r w:rsidRPr="00642AF1">
        <w:rPr>
          <w:rFonts w:eastAsiaTheme="minorEastAsia"/>
          <w:sz w:val="28"/>
          <w:szCs w:val="28"/>
        </w:rPr>
        <w:t xml:space="preserve">, </w:t>
      </w:r>
      <w:proofErr w:type="spellStart"/>
      <w:r w:rsidRPr="00642AF1">
        <w:rPr>
          <w:rFonts w:eastAsiaTheme="minorEastAsia"/>
          <w:sz w:val="28"/>
          <w:szCs w:val="28"/>
        </w:rPr>
        <w:t>Kзп</w:t>
      </w:r>
      <w:proofErr w:type="spellEnd"/>
      <w:r w:rsidRPr="00642AF1">
        <w:rPr>
          <w:rFonts w:eastAsiaTheme="minorEastAsia"/>
          <w:sz w:val="28"/>
          <w:szCs w:val="28"/>
        </w:rPr>
        <w:t xml:space="preserve"> значения результатов деятельности, необходимых для расчета указанных коэффициентов, Комитетом определяются на основании сведений в заявке участника отбора. </w:t>
      </w:r>
    </w:p>
    <w:p w:rsidR="00FE62FA" w:rsidRPr="00642AF1" w:rsidRDefault="00FE62FA" w:rsidP="00FE62FA">
      <w:pPr>
        <w:pStyle w:val="ConsPlusNormal"/>
        <w:spacing w:line="276" w:lineRule="auto"/>
        <w:ind w:firstLine="540"/>
        <w:jc w:val="both"/>
        <w:rPr>
          <w:rFonts w:eastAsiaTheme="minorEastAsia"/>
          <w:szCs w:val="28"/>
          <w:lang w:eastAsia="en-US"/>
        </w:rPr>
      </w:pPr>
      <w:r w:rsidRPr="00642AF1">
        <w:rPr>
          <w:rFonts w:eastAsiaTheme="minorEastAsia"/>
          <w:szCs w:val="28"/>
          <w:lang w:eastAsia="en-US"/>
        </w:rPr>
        <w:t xml:space="preserve">По результатам расчета размер субсидии должен представлять целое число, округленное до рублей по математическим правилам округления. </w:t>
      </w:r>
    </w:p>
    <w:p w:rsidR="00FE62FA" w:rsidRPr="00642AF1" w:rsidRDefault="00FE62FA" w:rsidP="00FE62F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642AF1">
        <w:rPr>
          <w:rFonts w:eastAsiaTheme="minorEastAsia"/>
          <w:sz w:val="28"/>
          <w:szCs w:val="28"/>
        </w:rPr>
        <w:t>В случае</w:t>
      </w:r>
      <w:proofErr w:type="gramStart"/>
      <w:r w:rsidRPr="00642AF1">
        <w:rPr>
          <w:rFonts w:eastAsiaTheme="minorEastAsia"/>
          <w:sz w:val="28"/>
          <w:szCs w:val="28"/>
        </w:rPr>
        <w:t>,</w:t>
      </w:r>
      <w:proofErr w:type="gramEnd"/>
      <w:r w:rsidRPr="00642AF1">
        <w:rPr>
          <w:rFonts w:eastAsiaTheme="minorEastAsia"/>
          <w:sz w:val="28"/>
          <w:szCs w:val="28"/>
        </w:rPr>
        <w:t xml:space="preserve"> если размер оставшихся к распределению средств субсидии одному из получателей субсидии в порядке очередности меньше расчетного размера субсидии указанному получателю субсидии, субсидия указанному получателю субсидии предоставляется в размере оставшихся к распределению средств.</w:t>
      </w:r>
    </w:p>
    <w:p w:rsidR="00FE62FA" w:rsidRPr="00642AF1" w:rsidRDefault="00FE62FA" w:rsidP="00FE62F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642AF1">
        <w:rPr>
          <w:rFonts w:eastAsiaTheme="minorEastAsia"/>
          <w:sz w:val="28"/>
          <w:szCs w:val="28"/>
        </w:rPr>
        <w:t>Размеры исчисленных субсидий фиксируются в протоколе заседания комиссии.</w:t>
      </w:r>
    </w:p>
    <w:p w:rsidR="00FE62FA" w:rsidRPr="00642AF1" w:rsidRDefault="00FE62FA" w:rsidP="00FE62FA">
      <w:pPr>
        <w:pStyle w:val="ConsPlusNormal"/>
        <w:spacing w:line="276" w:lineRule="auto"/>
        <w:ind w:firstLine="540"/>
        <w:jc w:val="both"/>
        <w:rPr>
          <w:rFonts w:eastAsiaTheme="minorEastAsia"/>
          <w:szCs w:val="28"/>
          <w:lang w:eastAsia="en-US"/>
        </w:rPr>
      </w:pPr>
      <w:r>
        <w:rPr>
          <w:rFonts w:eastAsiaTheme="minorEastAsia"/>
          <w:szCs w:val="28"/>
          <w:lang w:eastAsia="en-US"/>
        </w:rPr>
        <w:t>13</w:t>
      </w:r>
      <w:r w:rsidRPr="00642AF1">
        <w:rPr>
          <w:rFonts w:eastAsiaTheme="minorEastAsia"/>
          <w:szCs w:val="28"/>
          <w:lang w:eastAsia="en-US"/>
        </w:rPr>
        <w:t>.</w:t>
      </w:r>
      <w:r>
        <w:rPr>
          <w:rFonts w:eastAsiaTheme="minorEastAsia"/>
          <w:szCs w:val="28"/>
          <w:lang w:eastAsia="en-US"/>
        </w:rPr>
        <w:t>5</w:t>
      </w:r>
      <w:r w:rsidRPr="00642AF1">
        <w:rPr>
          <w:rFonts w:eastAsiaTheme="minorEastAsia"/>
          <w:szCs w:val="28"/>
          <w:lang w:eastAsia="en-US"/>
        </w:rPr>
        <w:t>. Расчет размера субсидии для участников отбора - плательщиков налога на добавленную стоимость (далее - НДС) осуществляется на основании документально подтвержденных затрат без учета НДС.</w:t>
      </w:r>
    </w:p>
    <w:p w:rsidR="00FE62FA" w:rsidRPr="00642AF1" w:rsidRDefault="00FE62FA" w:rsidP="00FE62FA">
      <w:pPr>
        <w:pStyle w:val="ConsPlusNormal"/>
        <w:spacing w:line="276" w:lineRule="auto"/>
        <w:ind w:firstLine="540"/>
        <w:jc w:val="both"/>
        <w:rPr>
          <w:szCs w:val="28"/>
        </w:rPr>
      </w:pPr>
      <w:r w:rsidRPr="00642AF1">
        <w:rPr>
          <w:rFonts w:eastAsiaTheme="minorEastAsia"/>
          <w:szCs w:val="28"/>
          <w:lang w:eastAsia="en-US"/>
        </w:rPr>
        <w:t>Расчет размера субсидии для участников отбора, не являющихся плательщиками НДС или освобожденных от исполнения</w:t>
      </w:r>
      <w:r w:rsidRPr="00642AF1">
        <w:rPr>
          <w:szCs w:val="28"/>
        </w:rPr>
        <w:t xml:space="preserve"> обязанностей, связанных с исчислением и уплатой НДС, осуществляется на основании документально подтвержденных затрат с учетом НДС.</w:t>
      </w:r>
    </w:p>
    <w:p w:rsidR="00FE62FA" w:rsidRPr="00642AF1" w:rsidRDefault="00FE62FA" w:rsidP="00FE62FA">
      <w:pPr>
        <w:pStyle w:val="ConsPlusNormal"/>
        <w:spacing w:line="276" w:lineRule="auto"/>
        <w:ind w:firstLine="540"/>
        <w:jc w:val="both"/>
        <w:rPr>
          <w:szCs w:val="28"/>
        </w:rPr>
      </w:pPr>
      <w:r>
        <w:rPr>
          <w:szCs w:val="28"/>
        </w:rPr>
        <w:t>13</w:t>
      </w:r>
      <w:r w:rsidRPr="00642AF1">
        <w:rPr>
          <w:szCs w:val="28"/>
        </w:rPr>
        <w:t>.</w:t>
      </w:r>
      <w:r>
        <w:rPr>
          <w:szCs w:val="28"/>
        </w:rPr>
        <w:t>6</w:t>
      </w:r>
      <w:r w:rsidRPr="00642AF1">
        <w:rPr>
          <w:szCs w:val="28"/>
        </w:rPr>
        <w:t>. Размер субсидии по возмещению затрат в иностранной валюте, рассчитывается исходя из соотношения курса рубля к иностранной валюте, установленного Центральным банком Российской Федерации на дату осуществления платежей.</w:t>
      </w:r>
    </w:p>
    <w:p w:rsidR="00095194" w:rsidRPr="0079598F" w:rsidRDefault="00095194" w:rsidP="0009519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1</w:t>
      </w:r>
      <w:r w:rsidR="00FE62FA">
        <w:rPr>
          <w:sz w:val="28"/>
          <w:szCs w:val="28"/>
        </w:rPr>
        <w:t>4</w:t>
      </w:r>
      <w:r w:rsidRPr="0079598F">
        <w:rPr>
          <w:sz w:val="28"/>
          <w:szCs w:val="28"/>
        </w:rPr>
        <w:t xml:space="preserve">. </w:t>
      </w:r>
      <w:proofErr w:type="gramStart"/>
      <w:r w:rsidRPr="0079598F">
        <w:rPr>
          <w:sz w:val="28"/>
          <w:szCs w:val="28"/>
        </w:rPr>
        <w:t xml:space="preserve">Разъяснение положений Объявления может быть получено </w:t>
      </w:r>
      <w:r>
        <w:rPr>
          <w:sz w:val="28"/>
          <w:szCs w:val="28"/>
        </w:rPr>
        <w:t>участником отбора</w:t>
      </w:r>
      <w:r w:rsidRPr="0079598F">
        <w:rPr>
          <w:sz w:val="28"/>
          <w:szCs w:val="28"/>
        </w:rPr>
        <w:t xml:space="preserve"> путем направления в Комитет соответствующего обращения посредством ГИС ЛО  или сообщением на официальный адрес электронной почты Комитета – </w:t>
      </w:r>
      <w:hyperlink r:id="rId31" w:history="1">
        <w:r w:rsidR="007D182F" w:rsidRPr="009B77C6">
          <w:rPr>
            <w:rStyle w:val="a9"/>
            <w:sz w:val="28"/>
            <w:szCs w:val="28"/>
          </w:rPr>
          <w:t>sm</w:t>
        </w:r>
        <w:r w:rsidR="007D182F" w:rsidRPr="009B77C6">
          <w:rPr>
            <w:rStyle w:val="a9"/>
            <w:sz w:val="28"/>
            <w:szCs w:val="28"/>
            <w:lang w:val="en-US"/>
          </w:rPr>
          <w:t>p</w:t>
        </w:r>
        <w:r w:rsidR="007D182F" w:rsidRPr="009B77C6">
          <w:rPr>
            <w:rStyle w:val="a9"/>
            <w:sz w:val="28"/>
            <w:szCs w:val="28"/>
          </w:rPr>
          <w:t>@lenreg.ru</w:t>
        </w:r>
      </w:hyperlink>
      <w:r w:rsidRPr="0079598F">
        <w:rPr>
          <w:sz w:val="28"/>
          <w:szCs w:val="28"/>
        </w:rPr>
        <w:t xml:space="preserve"> .</w:t>
      </w:r>
      <w:r w:rsidRPr="0079598F">
        <w:rPr>
          <w:rFonts w:eastAsiaTheme="minorEastAsia"/>
          <w:sz w:val="28"/>
          <w:szCs w:val="28"/>
        </w:rPr>
        <w:t xml:space="preserve"> Участник отбора вправе направить в Комитет в форме электронного документа, подписанного усиленной квалифицированной электронной подписью (далее – УКЭП) участника отбора, запрос о даче разъяснений положений, содержащихся в объявлении, со дня размещения Объявления и</w:t>
      </w:r>
      <w:proofErr w:type="gramEnd"/>
      <w:r w:rsidRPr="0079598F">
        <w:rPr>
          <w:rFonts w:eastAsiaTheme="minorEastAsia"/>
          <w:sz w:val="28"/>
          <w:szCs w:val="28"/>
        </w:rPr>
        <w:t xml:space="preserve"> не </w:t>
      </w:r>
      <w:proofErr w:type="gramStart"/>
      <w:r w:rsidRPr="0079598F">
        <w:rPr>
          <w:rFonts w:eastAsiaTheme="minorEastAsia"/>
          <w:sz w:val="28"/>
          <w:szCs w:val="28"/>
        </w:rPr>
        <w:t>позднее</w:t>
      </w:r>
      <w:proofErr w:type="gramEnd"/>
      <w:r w:rsidRPr="0079598F">
        <w:rPr>
          <w:rFonts w:eastAsiaTheme="minorEastAsia"/>
          <w:sz w:val="28"/>
          <w:szCs w:val="28"/>
        </w:rPr>
        <w:t xml:space="preserve"> чем за два рабочих дня до даты окончания срока подачи заявок.</w:t>
      </w:r>
    </w:p>
    <w:p w:rsidR="00095194" w:rsidRPr="0079598F" w:rsidRDefault="00095194" w:rsidP="0009519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79598F">
        <w:rPr>
          <w:rFonts w:eastAsiaTheme="minorEastAsia"/>
          <w:sz w:val="28"/>
          <w:szCs w:val="28"/>
        </w:rPr>
        <w:t xml:space="preserve">Комитет в течение двух рабочих дней </w:t>
      </w:r>
      <w:proofErr w:type="gramStart"/>
      <w:r w:rsidRPr="0079598F">
        <w:rPr>
          <w:rFonts w:eastAsiaTheme="minorEastAsia"/>
          <w:sz w:val="28"/>
          <w:szCs w:val="28"/>
        </w:rPr>
        <w:t>с даты поступления</w:t>
      </w:r>
      <w:proofErr w:type="gramEnd"/>
      <w:r w:rsidRPr="0079598F">
        <w:rPr>
          <w:rFonts w:eastAsiaTheme="minorEastAsia"/>
          <w:sz w:val="28"/>
          <w:szCs w:val="28"/>
        </w:rPr>
        <w:t xml:space="preserve"> указанного запроса, но не позднее дня, предшествующего дню окончания приема заявок, обязан направить участнику отбора в форме электронного документа разъяснения положений, содержащихся в объявлении. </w:t>
      </w:r>
    </w:p>
    <w:p w:rsidR="00095194" w:rsidRPr="00E2360D" w:rsidRDefault="00095194" w:rsidP="0009519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1</w:t>
      </w:r>
      <w:r w:rsidR="00FE62FA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FE62FA">
        <w:rPr>
          <w:sz w:val="28"/>
          <w:szCs w:val="28"/>
        </w:rPr>
        <w:t xml:space="preserve"> </w:t>
      </w:r>
      <w:r w:rsidRPr="00411968">
        <w:rPr>
          <w:rFonts w:eastAsiaTheme="minorEastAsia"/>
          <w:color w:val="000000" w:themeColor="text1"/>
          <w:sz w:val="28"/>
          <w:szCs w:val="28"/>
        </w:rPr>
        <w:t xml:space="preserve">Соглашение должно быть заключено Комитетом с победителем отбора в течение </w:t>
      </w:r>
      <w:r>
        <w:rPr>
          <w:rFonts w:eastAsiaTheme="minorEastAsia"/>
          <w:color w:val="000000" w:themeColor="text1"/>
          <w:sz w:val="28"/>
          <w:szCs w:val="28"/>
        </w:rPr>
        <w:t>восьми</w:t>
      </w:r>
      <w:r w:rsidRPr="00411968">
        <w:rPr>
          <w:rFonts w:eastAsiaTheme="minorEastAsia"/>
          <w:color w:val="000000" w:themeColor="text1"/>
          <w:sz w:val="28"/>
          <w:szCs w:val="28"/>
        </w:rPr>
        <w:t xml:space="preserve"> рабочих дней со дня издания правового акта, указанного в пункте 2.21 Порядка. </w:t>
      </w:r>
    </w:p>
    <w:p w:rsidR="00095194" w:rsidRPr="00C73165" w:rsidRDefault="00095194" w:rsidP="0009519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C73165">
        <w:rPr>
          <w:rFonts w:eastAsiaTheme="minorEastAsia"/>
          <w:sz w:val="28"/>
          <w:szCs w:val="28"/>
        </w:rPr>
        <w:t>Соглашение (в том числе дополнительные соглашения к Соглашению) подписывается в электронном виде посредством ГИС ЛО с использованием УКЭП.</w:t>
      </w:r>
    </w:p>
    <w:p w:rsidR="00095194" w:rsidRDefault="00095194" w:rsidP="0009519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C73165">
        <w:rPr>
          <w:rFonts w:eastAsiaTheme="minorEastAsia"/>
          <w:sz w:val="28"/>
          <w:szCs w:val="28"/>
        </w:rPr>
        <w:t xml:space="preserve">В случае </w:t>
      </w:r>
      <w:proofErr w:type="spellStart"/>
      <w:r>
        <w:rPr>
          <w:rFonts w:eastAsiaTheme="minorEastAsia"/>
          <w:sz w:val="28"/>
          <w:szCs w:val="28"/>
        </w:rPr>
        <w:t>незаключения</w:t>
      </w:r>
      <w:proofErr w:type="spellEnd"/>
      <w:r w:rsidRPr="00C73165">
        <w:rPr>
          <w:rFonts w:eastAsiaTheme="minorEastAsia"/>
          <w:sz w:val="28"/>
          <w:szCs w:val="28"/>
        </w:rPr>
        <w:t xml:space="preserve"> победителем отбора Соглашения в срок, указанный в настоящем пункте, победитель отбора считается уклонившимся от заключения Соглашения.</w:t>
      </w:r>
    </w:p>
    <w:p w:rsidR="001A5A44" w:rsidRPr="008403E4" w:rsidRDefault="001147B2" w:rsidP="001A5A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FE62FA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1A5A44" w:rsidRPr="008403E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1A5A44" w:rsidRPr="008403E4">
        <w:rPr>
          <w:sz w:val="28"/>
          <w:szCs w:val="28"/>
        </w:rPr>
        <w:t xml:space="preserve">рок </w:t>
      </w:r>
      <w:proofErr w:type="gramStart"/>
      <w:r w:rsidR="001A5A44" w:rsidRPr="008403E4">
        <w:rPr>
          <w:sz w:val="28"/>
          <w:szCs w:val="28"/>
        </w:rPr>
        <w:t>размещения протокола подведения итогов отбора</w:t>
      </w:r>
      <w:proofErr w:type="gramEnd"/>
      <w:r w:rsidR="001A5A44" w:rsidRPr="008403E4">
        <w:rPr>
          <w:sz w:val="28"/>
          <w:szCs w:val="28"/>
        </w:rPr>
        <w:t xml:space="preserve"> на официальном с</w:t>
      </w:r>
      <w:r w:rsidR="00FE62FA">
        <w:rPr>
          <w:sz w:val="28"/>
          <w:szCs w:val="28"/>
        </w:rPr>
        <w:t xml:space="preserve">айте Комитета в сети "Интернет" </w:t>
      </w:r>
      <w:r w:rsidR="00BD6FC5">
        <w:rPr>
          <w:sz w:val="28"/>
          <w:szCs w:val="28"/>
        </w:rPr>
        <w:t>27</w:t>
      </w:r>
      <w:r w:rsidR="00FE62FA">
        <w:rPr>
          <w:sz w:val="28"/>
          <w:szCs w:val="28"/>
        </w:rPr>
        <w:t>.0</w:t>
      </w:r>
      <w:r w:rsidR="00BD6FC5">
        <w:rPr>
          <w:sz w:val="28"/>
          <w:szCs w:val="28"/>
        </w:rPr>
        <w:t>5.2025</w:t>
      </w:r>
      <w:r w:rsidR="001A5A44" w:rsidRPr="008403E4">
        <w:rPr>
          <w:sz w:val="28"/>
          <w:szCs w:val="28"/>
        </w:rPr>
        <w:t>.</w:t>
      </w:r>
    </w:p>
    <w:p w:rsidR="001A5A44" w:rsidRPr="008E4D77" w:rsidRDefault="001A5A44" w:rsidP="004E2FD2">
      <w:pPr>
        <w:pStyle w:val="ConsPlusNormal"/>
        <w:ind w:firstLine="540"/>
        <w:jc w:val="both"/>
        <w:rPr>
          <w:szCs w:val="28"/>
        </w:rPr>
      </w:pPr>
    </w:p>
    <w:sectPr w:rsidR="001A5A44" w:rsidRPr="008E4D77" w:rsidSect="00FE62FA">
      <w:headerReference w:type="even" r:id="rId32"/>
      <w:headerReference w:type="default" r:id="rId33"/>
      <w:pgSz w:w="11906" w:h="16838"/>
      <w:pgMar w:top="567" w:right="567" w:bottom="568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F6BD31A" w15:done="0"/>
  <w15:commentEx w15:paraId="1E59E2E2" w15:done="0"/>
  <w15:commentEx w15:paraId="325DA45F" w15:done="0"/>
  <w15:commentEx w15:paraId="057DB3A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AE6D44" w16cex:dateUtc="2021-07-30T09:21:00Z"/>
  <w16cex:commentExtensible w16cex:durableId="24AE6D8D" w16cex:dateUtc="2021-07-30T09:22:00Z"/>
  <w16cex:commentExtensible w16cex:durableId="24AE6BA4" w16cex:dateUtc="2021-07-30T09:14:00Z"/>
  <w16cex:commentExtensible w16cex:durableId="24AE6DC8" w16cex:dateUtc="2021-07-30T09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6BD31A" w16cid:durableId="24AE6D44"/>
  <w16cid:commentId w16cid:paraId="1E59E2E2" w16cid:durableId="24AE6D8D"/>
  <w16cid:commentId w16cid:paraId="325DA45F" w16cid:durableId="24AE6BA4"/>
  <w16cid:commentId w16cid:paraId="057DB3A5" w16cid:durableId="24AE6D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831" w:rsidRDefault="002C7831">
      <w:r>
        <w:separator/>
      </w:r>
    </w:p>
  </w:endnote>
  <w:endnote w:type="continuationSeparator" w:id="0">
    <w:p w:rsidR="002C7831" w:rsidRDefault="002C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831" w:rsidRDefault="002C7831">
      <w:r>
        <w:separator/>
      </w:r>
    </w:p>
  </w:footnote>
  <w:footnote w:type="continuationSeparator" w:id="0">
    <w:p w:rsidR="002C7831" w:rsidRDefault="002C7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7CA" w:rsidRDefault="006C67C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C67CA" w:rsidRDefault="006C67C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7CA" w:rsidRDefault="006C67C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7FB2">
      <w:rPr>
        <w:rStyle w:val="a5"/>
        <w:noProof/>
      </w:rPr>
      <w:t>2</w:t>
    </w:r>
    <w:r>
      <w:rPr>
        <w:rStyle w:val="a5"/>
      </w:rPr>
      <w:fldChar w:fldCharType="end"/>
    </w:r>
  </w:p>
  <w:p w:rsidR="006C67CA" w:rsidRDefault="006C67CA" w:rsidP="0063074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61CD2"/>
    <w:multiLevelType w:val="multilevel"/>
    <w:tmpl w:val="C5F4B2C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327D19BE"/>
    <w:multiLevelType w:val="hybridMultilevel"/>
    <w:tmpl w:val="D902D970"/>
    <w:lvl w:ilvl="0" w:tplc="3AA2E326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CF763EB"/>
    <w:multiLevelType w:val="hybridMultilevel"/>
    <w:tmpl w:val="7296883C"/>
    <w:lvl w:ilvl="0" w:tplc="49C4693A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E4C"/>
    <w:rsid w:val="0000011F"/>
    <w:rsid w:val="0000221F"/>
    <w:rsid w:val="000034A0"/>
    <w:rsid w:val="00006FB1"/>
    <w:rsid w:val="000106A7"/>
    <w:rsid w:val="000117CA"/>
    <w:rsid w:val="00012AEC"/>
    <w:rsid w:val="000142A6"/>
    <w:rsid w:val="0001498F"/>
    <w:rsid w:val="000237DE"/>
    <w:rsid w:val="00023D3C"/>
    <w:rsid w:val="0002417C"/>
    <w:rsid w:val="0003100B"/>
    <w:rsid w:val="00032078"/>
    <w:rsid w:val="0003465E"/>
    <w:rsid w:val="00035798"/>
    <w:rsid w:val="000366CF"/>
    <w:rsid w:val="000402CE"/>
    <w:rsid w:val="00042D12"/>
    <w:rsid w:val="00042FBB"/>
    <w:rsid w:val="00045632"/>
    <w:rsid w:val="00051F11"/>
    <w:rsid w:val="0005464C"/>
    <w:rsid w:val="000549E7"/>
    <w:rsid w:val="00054DF0"/>
    <w:rsid w:val="00064F1C"/>
    <w:rsid w:val="000651D7"/>
    <w:rsid w:val="000678AD"/>
    <w:rsid w:val="00070248"/>
    <w:rsid w:val="000838FD"/>
    <w:rsid w:val="000913C8"/>
    <w:rsid w:val="00092334"/>
    <w:rsid w:val="00095194"/>
    <w:rsid w:val="000954BC"/>
    <w:rsid w:val="000A2146"/>
    <w:rsid w:val="000A37AC"/>
    <w:rsid w:val="000A727F"/>
    <w:rsid w:val="000B2821"/>
    <w:rsid w:val="000C0A26"/>
    <w:rsid w:val="000C1396"/>
    <w:rsid w:val="000C715B"/>
    <w:rsid w:val="000D5E98"/>
    <w:rsid w:val="000E4D1D"/>
    <w:rsid w:val="000E74F2"/>
    <w:rsid w:val="000F1E80"/>
    <w:rsid w:val="000F7828"/>
    <w:rsid w:val="001071E2"/>
    <w:rsid w:val="001136C9"/>
    <w:rsid w:val="00113EAC"/>
    <w:rsid w:val="001147B2"/>
    <w:rsid w:val="001260B0"/>
    <w:rsid w:val="001267AE"/>
    <w:rsid w:val="00127F53"/>
    <w:rsid w:val="00130C4E"/>
    <w:rsid w:val="001420E3"/>
    <w:rsid w:val="0014344A"/>
    <w:rsid w:val="00143696"/>
    <w:rsid w:val="001453A0"/>
    <w:rsid w:val="00151402"/>
    <w:rsid w:val="00152AEC"/>
    <w:rsid w:val="00153E36"/>
    <w:rsid w:val="00157A95"/>
    <w:rsid w:val="00160A3E"/>
    <w:rsid w:val="00165AEE"/>
    <w:rsid w:val="00167FF8"/>
    <w:rsid w:val="0017014B"/>
    <w:rsid w:val="001709DF"/>
    <w:rsid w:val="00176F5D"/>
    <w:rsid w:val="00191C89"/>
    <w:rsid w:val="001A31DD"/>
    <w:rsid w:val="001A51A5"/>
    <w:rsid w:val="001A5A44"/>
    <w:rsid w:val="001A6D06"/>
    <w:rsid w:val="001B0F84"/>
    <w:rsid w:val="001B1F20"/>
    <w:rsid w:val="001B3A30"/>
    <w:rsid w:val="001C1E3C"/>
    <w:rsid w:val="001C634C"/>
    <w:rsid w:val="001D1995"/>
    <w:rsid w:val="001D28B6"/>
    <w:rsid w:val="001D3FA3"/>
    <w:rsid w:val="001D6CF3"/>
    <w:rsid w:val="001E2693"/>
    <w:rsid w:val="001E3FA7"/>
    <w:rsid w:val="001E64FF"/>
    <w:rsid w:val="001F4A42"/>
    <w:rsid w:val="001F57FA"/>
    <w:rsid w:val="001F76D5"/>
    <w:rsid w:val="00200D24"/>
    <w:rsid w:val="00206AA2"/>
    <w:rsid w:val="002072D5"/>
    <w:rsid w:val="00213302"/>
    <w:rsid w:val="00216364"/>
    <w:rsid w:val="0022184C"/>
    <w:rsid w:val="00224E9C"/>
    <w:rsid w:val="0023328D"/>
    <w:rsid w:val="002368C5"/>
    <w:rsid w:val="00243529"/>
    <w:rsid w:val="00251A8A"/>
    <w:rsid w:val="00253A14"/>
    <w:rsid w:val="0025461F"/>
    <w:rsid w:val="00257AE4"/>
    <w:rsid w:val="00264F23"/>
    <w:rsid w:val="00271266"/>
    <w:rsid w:val="002740A3"/>
    <w:rsid w:val="0027568A"/>
    <w:rsid w:val="00281D3C"/>
    <w:rsid w:val="00282489"/>
    <w:rsid w:val="002854D1"/>
    <w:rsid w:val="002929C3"/>
    <w:rsid w:val="0029324C"/>
    <w:rsid w:val="002A1313"/>
    <w:rsid w:val="002A50FC"/>
    <w:rsid w:val="002A54A9"/>
    <w:rsid w:val="002B1033"/>
    <w:rsid w:val="002B4FA1"/>
    <w:rsid w:val="002B7DCB"/>
    <w:rsid w:val="002C064A"/>
    <w:rsid w:val="002C352A"/>
    <w:rsid w:val="002C452C"/>
    <w:rsid w:val="002C53C5"/>
    <w:rsid w:val="002C5DE8"/>
    <w:rsid w:val="002C64E0"/>
    <w:rsid w:val="002C7003"/>
    <w:rsid w:val="002C7831"/>
    <w:rsid w:val="002D3220"/>
    <w:rsid w:val="002D53FC"/>
    <w:rsid w:val="002D71F9"/>
    <w:rsid w:val="002E2B81"/>
    <w:rsid w:val="002E4BEE"/>
    <w:rsid w:val="002F3214"/>
    <w:rsid w:val="003038BB"/>
    <w:rsid w:val="00303B6D"/>
    <w:rsid w:val="00303DFA"/>
    <w:rsid w:val="00304BA4"/>
    <w:rsid w:val="003078EB"/>
    <w:rsid w:val="00312791"/>
    <w:rsid w:val="00313557"/>
    <w:rsid w:val="00320C77"/>
    <w:rsid w:val="00321279"/>
    <w:rsid w:val="003217B8"/>
    <w:rsid w:val="00325354"/>
    <w:rsid w:val="00326494"/>
    <w:rsid w:val="003271B7"/>
    <w:rsid w:val="0032725B"/>
    <w:rsid w:val="00327C8F"/>
    <w:rsid w:val="00327E35"/>
    <w:rsid w:val="00331649"/>
    <w:rsid w:val="00332A29"/>
    <w:rsid w:val="0033524B"/>
    <w:rsid w:val="00336631"/>
    <w:rsid w:val="00343551"/>
    <w:rsid w:val="00343CD0"/>
    <w:rsid w:val="00347A96"/>
    <w:rsid w:val="00351B50"/>
    <w:rsid w:val="00352ABE"/>
    <w:rsid w:val="00354977"/>
    <w:rsid w:val="003560FF"/>
    <w:rsid w:val="00356BF6"/>
    <w:rsid w:val="00362B7F"/>
    <w:rsid w:val="003654B6"/>
    <w:rsid w:val="00365571"/>
    <w:rsid w:val="003710E7"/>
    <w:rsid w:val="0038054E"/>
    <w:rsid w:val="00381EFC"/>
    <w:rsid w:val="003824B3"/>
    <w:rsid w:val="00382A33"/>
    <w:rsid w:val="00382ACD"/>
    <w:rsid w:val="00383794"/>
    <w:rsid w:val="00383F0B"/>
    <w:rsid w:val="00384295"/>
    <w:rsid w:val="00386B2A"/>
    <w:rsid w:val="00387731"/>
    <w:rsid w:val="0039011E"/>
    <w:rsid w:val="003931B5"/>
    <w:rsid w:val="00393F09"/>
    <w:rsid w:val="0039479B"/>
    <w:rsid w:val="00394C19"/>
    <w:rsid w:val="00394D79"/>
    <w:rsid w:val="00394DB6"/>
    <w:rsid w:val="00397E5F"/>
    <w:rsid w:val="003A03F9"/>
    <w:rsid w:val="003A38C8"/>
    <w:rsid w:val="003A3E7E"/>
    <w:rsid w:val="003A46E4"/>
    <w:rsid w:val="003B2BBF"/>
    <w:rsid w:val="003B3D8D"/>
    <w:rsid w:val="003B463F"/>
    <w:rsid w:val="003B53BC"/>
    <w:rsid w:val="003B75DA"/>
    <w:rsid w:val="003C5FF4"/>
    <w:rsid w:val="003C6B71"/>
    <w:rsid w:val="003D0D3E"/>
    <w:rsid w:val="003D2CF2"/>
    <w:rsid w:val="003D330A"/>
    <w:rsid w:val="003D43B0"/>
    <w:rsid w:val="003E0F4C"/>
    <w:rsid w:val="003E114C"/>
    <w:rsid w:val="003E4872"/>
    <w:rsid w:val="003E7C61"/>
    <w:rsid w:val="003F18C0"/>
    <w:rsid w:val="0040176F"/>
    <w:rsid w:val="00405265"/>
    <w:rsid w:val="0040680B"/>
    <w:rsid w:val="004120BC"/>
    <w:rsid w:val="004159E2"/>
    <w:rsid w:val="00415F18"/>
    <w:rsid w:val="004234C0"/>
    <w:rsid w:val="0043199F"/>
    <w:rsid w:val="00432B52"/>
    <w:rsid w:val="004375D6"/>
    <w:rsid w:val="004401BD"/>
    <w:rsid w:val="004405E3"/>
    <w:rsid w:val="004463E2"/>
    <w:rsid w:val="00453227"/>
    <w:rsid w:val="00457EC4"/>
    <w:rsid w:val="004606AC"/>
    <w:rsid w:val="00462E53"/>
    <w:rsid w:val="0046468B"/>
    <w:rsid w:val="0046684E"/>
    <w:rsid w:val="00473888"/>
    <w:rsid w:val="00473D18"/>
    <w:rsid w:val="004746EC"/>
    <w:rsid w:val="00474E4C"/>
    <w:rsid w:val="00476725"/>
    <w:rsid w:val="00480CF7"/>
    <w:rsid w:val="00481811"/>
    <w:rsid w:val="00492162"/>
    <w:rsid w:val="00492709"/>
    <w:rsid w:val="004A29B2"/>
    <w:rsid w:val="004A3BAE"/>
    <w:rsid w:val="004A5C06"/>
    <w:rsid w:val="004A63CC"/>
    <w:rsid w:val="004B1FA3"/>
    <w:rsid w:val="004B348F"/>
    <w:rsid w:val="004C05AB"/>
    <w:rsid w:val="004C1E73"/>
    <w:rsid w:val="004C2F75"/>
    <w:rsid w:val="004C4FA3"/>
    <w:rsid w:val="004C6810"/>
    <w:rsid w:val="004C73A0"/>
    <w:rsid w:val="004D1DDB"/>
    <w:rsid w:val="004D3D59"/>
    <w:rsid w:val="004D4DB0"/>
    <w:rsid w:val="004D64D5"/>
    <w:rsid w:val="004E2FD2"/>
    <w:rsid w:val="004E5326"/>
    <w:rsid w:val="004F0BCF"/>
    <w:rsid w:val="004F32BD"/>
    <w:rsid w:val="004F643A"/>
    <w:rsid w:val="005072E3"/>
    <w:rsid w:val="00510523"/>
    <w:rsid w:val="005126C6"/>
    <w:rsid w:val="005206EE"/>
    <w:rsid w:val="00523819"/>
    <w:rsid w:val="00533A1A"/>
    <w:rsid w:val="005346DB"/>
    <w:rsid w:val="005413EF"/>
    <w:rsid w:val="0054280F"/>
    <w:rsid w:val="005435E4"/>
    <w:rsid w:val="00545264"/>
    <w:rsid w:val="0054562C"/>
    <w:rsid w:val="00546C7D"/>
    <w:rsid w:val="00547986"/>
    <w:rsid w:val="0055108C"/>
    <w:rsid w:val="005622BA"/>
    <w:rsid w:val="005661B4"/>
    <w:rsid w:val="0057122E"/>
    <w:rsid w:val="0057381D"/>
    <w:rsid w:val="00585A8A"/>
    <w:rsid w:val="005867FA"/>
    <w:rsid w:val="00590DBD"/>
    <w:rsid w:val="00593AA6"/>
    <w:rsid w:val="0059512B"/>
    <w:rsid w:val="00596A79"/>
    <w:rsid w:val="005A0150"/>
    <w:rsid w:val="005A0209"/>
    <w:rsid w:val="005A1D88"/>
    <w:rsid w:val="005A253D"/>
    <w:rsid w:val="005A46E2"/>
    <w:rsid w:val="005A4FC6"/>
    <w:rsid w:val="005A5D2A"/>
    <w:rsid w:val="005A6150"/>
    <w:rsid w:val="005A73EA"/>
    <w:rsid w:val="005B4721"/>
    <w:rsid w:val="005B5CF4"/>
    <w:rsid w:val="005C1687"/>
    <w:rsid w:val="005C2E95"/>
    <w:rsid w:val="005C3266"/>
    <w:rsid w:val="005C51CA"/>
    <w:rsid w:val="005C59AE"/>
    <w:rsid w:val="005C6012"/>
    <w:rsid w:val="005C7BF5"/>
    <w:rsid w:val="005D5554"/>
    <w:rsid w:val="005D6898"/>
    <w:rsid w:val="005E0B30"/>
    <w:rsid w:val="005E47EC"/>
    <w:rsid w:val="005E59DB"/>
    <w:rsid w:val="005F666F"/>
    <w:rsid w:val="006001F5"/>
    <w:rsid w:val="0060228A"/>
    <w:rsid w:val="00603AFF"/>
    <w:rsid w:val="0060403B"/>
    <w:rsid w:val="00605073"/>
    <w:rsid w:val="0061166F"/>
    <w:rsid w:val="00613816"/>
    <w:rsid w:val="00613C65"/>
    <w:rsid w:val="006141B0"/>
    <w:rsid w:val="0061447B"/>
    <w:rsid w:val="006209C1"/>
    <w:rsid w:val="006209D9"/>
    <w:rsid w:val="00623A2A"/>
    <w:rsid w:val="00624B27"/>
    <w:rsid w:val="006268A5"/>
    <w:rsid w:val="00630748"/>
    <w:rsid w:val="00630F35"/>
    <w:rsid w:val="006353B5"/>
    <w:rsid w:val="00635AAA"/>
    <w:rsid w:val="00636AF9"/>
    <w:rsid w:val="0064073E"/>
    <w:rsid w:val="006464DD"/>
    <w:rsid w:val="0065161B"/>
    <w:rsid w:val="00651FA0"/>
    <w:rsid w:val="00652926"/>
    <w:rsid w:val="00653548"/>
    <w:rsid w:val="00654AE6"/>
    <w:rsid w:val="0066583F"/>
    <w:rsid w:val="006667C9"/>
    <w:rsid w:val="00666CD3"/>
    <w:rsid w:val="006675DA"/>
    <w:rsid w:val="006706CC"/>
    <w:rsid w:val="006800AD"/>
    <w:rsid w:val="00683F1E"/>
    <w:rsid w:val="0068524E"/>
    <w:rsid w:val="0068696F"/>
    <w:rsid w:val="00687FB2"/>
    <w:rsid w:val="00691D3F"/>
    <w:rsid w:val="0069312D"/>
    <w:rsid w:val="00695FBF"/>
    <w:rsid w:val="006A22AF"/>
    <w:rsid w:val="006A2DD5"/>
    <w:rsid w:val="006A2E2E"/>
    <w:rsid w:val="006A7A13"/>
    <w:rsid w:val="006B0916"/>
    <w:rsid w:val="006B1BB3"/>
    <w:rsid w:val="006B1FED"/>
    <w:rsid w:val="006B20C2"/>
    <w:rsid w:val="006B2975"/>
    <w:rsid w:val="006B2B82"/>
    <w:rsid w:val="006C1D04"/>
    <w:rsid w:val="006C2646"/>
    <w:rsid w:val="006C361C"/>
    <w:rsid w:val="006C581B"/>
    <w:rsid w:val="006C67CA"/>
    <w:rsid w:val="006D2777"/>
    <w:rsid w:val="006D5FA4"/>
    <w:rsid w:val="006D7528"/>
    <w:rsid w:val="006E2962"/>
    <w:rsid w:val="006E7B55"/>
    <w:rsid w:val="006F08B5"/>
    <w:rsid w:val="006F57F4"/>
    <w:rsid w:val="006F6F3A"/>
    <w:rsid w:val="007024FC"/>
    <w:rsid w:val="00702654"/>
    <w:rsid w:val="00702993"/>
    <w:rsid w:val="00705CC8"/>
    <w:rsid w:val="00710FA7"/>
    <w:rsid w:val="007111B5"/>
    <w:rsid w:val="007121FB"/>
    <w:rsid w:val="007147CE"/>
    <w:rsid w:val="00715E92"/>
    <w:rsid w:val="00716245"/>
    <w:rsid w:val="007177D1"/>
    <w:rsid w:val="00723619"/>
    <w:rsid w:val="00724738"/>
    <w:rsid w:val="0072585C"/>
    <w:rsid w:val="0072658B"/>
    <w:rsid w:val="0073237E"/>
    <w:rsid w:val="00736DB4"/>
    <w:rsid w:val="00743313"/>
    <w:rsid w:val="00746EC0"/>
    <w:rsid w:val="00747FD4"/>
    <w:rsid w:val="007502C8"/>
    <w:rsid w:val="00750C3B"/>
    <w:rsid w:val="007529A7"/>
    <w:rsid w:val="007574C5"/>
    <w:rsid w:val="00760D89"/>
    <w:rsid w:val="00761AFC"/>
    <w:rsid w:val="00766C88"/>
    <w:rsid w:val="007719A8"/>
    <w:rsid w:val="00781E87"/>
    <w:rsid w:val="00786359"/>
    <w:rsid w:val="007922A2"/>
    <w:rsid w:val="0079268A"/>
    <w:rsid w:val="00793596"/>
    <w:rsid w:val="0079721D"/>
    <w:rsid w:val="007A0464"/>
    <w:rsid w:val="007A053A"/>
    <w:rsid w:val="007A1EEB"/>
    <w:rsid w:val="007A60A8"/>
    <w:rsid w:val="007A64DC"/>
    <w:rsid w:val="007B7830"/>
    <w:rsid w:val="007C5613"/>
    <w:rsid w:val="007C7906"/>
    <w:rsid w:val="007D182F"/>
    <w:rsid w:val="007D1F73"/>
    <w:rsid w:val="007D57B3"/>
    <w:rsid w:val="007E2713"/>
    <w:rsid w:val="007E3B00"/>
    <w:rsid w:val="007E6B4B"/>
    <w:rsid w:val="007F1BB1"/>
    <w:rsid w:val="007F22DB"/>
    <w:rsid w:val="007F3D99"/>
    <w:rsid w:val="007F4D4E"/>
    <w:rsid w:val="007F6162"/>
    <w:rsid w:val="0080087F"/>
    <w:rsid w:val="00802B25"/>
    <w:rsid w:val="00803BE0"/>
    <w:rsid w:val="008046D5"/>
    <w:rsid w:val="0080687E"/>
    <w:rsid w:val="00806F22"/>
    <w:rsid w:val="00807782"/>
    <w:rsid w:val="008130C4"/>
    <w:rsid w:val="0081798C"/>
    <w:rsid w:val="008237D4"/>
    <w:rsid w:val="00823C03"/>
    <w:rsid w:val="00825AE3"/>
    <w:rsid w:val="00830C51"/>
    <w:rsid w:val="00833740"/>
    <w:rsid w:val="00833FC8"/>
    <w:rsid w:val="00834156"/>
    <w:rsid w:val="008341A5"/>
    <w:rsid w:val="00834585"/>
    <w:rsid w:val="0084036A"/>
    <w:rsid w:val="008405BC"/>
    <w:rsid w:val="00845B1A"/>
    <w:rsid w:val="0084658C"/>
    <w:rsid w:val="00850CF4"/>
    <w:rsid w:val="00853651"/>
    <w:rsid w:val="00854D8D"/>
    <w:rsid w:val="00856BCA"/>
    <w:rsid w:val="008574D3"/>
    <w:rsid w:val="0085761D"/>
    <w:rsid w:val="008634AA"/>
    <w:rsid w:val="00865479"/>
    <w:rsid w:val="00866572"/>
    <w:rsid w:val="00873976"/>
    <w:rsid w:val="008758DE"/>
    <w:rsid w:val="00877ACE"/>
    <w:rsid w:val="008815B0"/>
    <w:rsid w:val="00882145"/>
    <w:rsid w:val="0088353E"/>
    <w:rsid w:val="00886820"/>
    <w:rsid w:val="0088765B"/>
    <w:rsid w:val="00887BF0"/>
    <w:rsid w:val="00890BB6"/>
    <w:rsid w:val="008A3D32"/>
    <w:rsid w:val="008A56B9"/>
    <w:rsid w:val="008A5A8A"/>
    <w:rsid w:val="008A6D1D"/>
    <w:rsid w:val="008A6F67"/>
    <w:rsid w:val="008A785F"/>
    <w:rsid w:val="008B2C00"/>
    <w:rsid w:val="008B43C0"/>
    <w:rsid w:val="008B48CB"/>
    <w:rsid w:val="008B5FBC"/>
    <w:rsid w:val="008B7103"/>
    <w:rsid w:val="008C2FC7"/>
    <w:rsid w:val="008C3D44"/>
    <w:rsid w:val="008C563C"/>
    <w:rsid w:val="008D2AF7"/>
    <w:rsid w:val="008D3FE9"/>
    <w:rsid w:val="008D67E0"/>
    <w:rsid w:val="008D6C7C"/>
    <w:rsid w:val="008E2EB1"/>
    <w:rsid w:val="008E7B3F"/>
    <w:rsid w:val="008F05E4"/>
    <w:rsid w:val="008F0FDA"/>
    <w:rsid w:val="008F25B1"/>
    <w:rsid w:val="008F6BDF"/>
    <w:rsid w:val="009006C5"/>
    <w:rsid w:val="009019E4"/>
    <w:rsid w:val="00902D27"/>
    <w:rsid w:val="00906436"/>
    <w:rsid w:val="009144B8"/>
    <w:rsid w:val="009240DD"/>
    <w:rsid w:val="009254AC"/>
    <w:rsid w:val="00926A11"/>
    <w:rsid w:val="00930053"/>
    <w:rsid w:val="00930DD8"/>
    <w:rsid w:val="00933E8A"/>
    <w:rsid w:val="00934C4A"/>
    <w:rsid w:val="00935D16"/>
    <w:rsid w:val="00936219"/>
    <w:rsid w:val="00936230"/>
    <w:rsid w:val="009362C3"/>
    <w:rsid w:val="009369CA"/>
    <w:rsid w:val="009549BD"/>
    <w:rsid w:val="00955E27"/>
    <w:rsid w:val="009566CA"/>
    <w:rsid w:val="00964E88"/>
    <w:rsid w:val="00973331"/>
    <w:rsid w:val="009827B0"/>
    <w:rsid w:val="009854AC"/>
    <w:rsid w:val="009940A6"/>
    <w:rsid w:val="0099430D"/>
    <w:rsid w:val="00994F8D"/>
    <w:rsid w:val="009961D2"/>
    <w:rsid w:val="0099651D"/>
    <w:rsid w:val="00996587"/>
    <w:rsid w:val="009A048E"/>
    <w:rsid w:val="009A089C"/>
    <w:rsid w:val="009A09AD"/>
    <w:rsid w:val="009A10FD"/>
    <w:rsid w:val="009A61A1"/>
    <w:rsid w:val="009B0BA5"/>
    <w:rsid w:val="009B310E"/>
    <w:rsid w:val="009B380C"/>
    <w:rsid w:val="009B3FC9"/>
    <w:rsid w:val="009B5071"/>
    <w:rsid w:val="009B588C"/>
    <w:rsid w:val="009B5EDE"/>
    <w:rsid w:val="009B7B54"/>
    <w:rsid w:val="009C3979"/>
    <w:rsid w:val="009C4BA7"/>
    <w:rsid w:val="009C5445"/>
    <w:rsid w:val="009C5B09"/>
    <w:rsid w:val="009D04E5"/>
    <w:rsid w:val="009D1E43"/>
    <w:rsid w:val="009D1FB9"/>
    <w:rsid w:val="009D3076"/>
    <w:rsid w:val="009E055B"/>
    <w:rsid w:val="009E36CE"/>
    <w:rsid w:val="009E3CD2"/>
    <w:rsid w:val="009E5655"/>
    <w:rsid w:val="009F2116"/>
    <w:rsid w:val="009F39B4"/>
    <w:rsid w:val="009F4FBC"/>
    <w:rsid w:val="00A03B9D"/>
    <w:rsid w:val="00A04E0A"/>
    <w:rsid w:val="00A05B81"/>
    <w:rsid w:val="00A10F23"/>
    <w:rsid w:val="00A12367"/>
    <w:rsid w:val="00A13C35"/>
    <w:rsid w:val="00A13EE4"/>
    <w:rsid w:val="00A171FC"/>
    <w:rsid w:val="00A2113D"/>
    <w:rsid w:val="00A2665C"/>
    <w:rsid w:val="00A30A86"/>
    <w:rsid w:val="00A31DF4"/>
    <w:rsid w:val="00A32123"/>
    <w:rsid w:val="00A334F3"/>
    <w:rsid w:val="00A34503"/>
    <w:rsid w:val="00A41117"/>
    <w:rsid w:val="00A41666"/>
    <w:rsid w:val="00A46FA6"/>
    <w:rsid w:val="00A50782"/>
    <w:rsid w:val="00A536D3"/>
    <w:rsid w:val="00A5580B"/>
    <w:rsid w:val="00A55A22"/>
    <w:rsid w:val="00A57AEE"/>
    <w:rsid w:val="00A57D14"/>
    <w:rsid w:val="00A60CE7"/>
    <w:rsid w:val="00A6363F"/>
    <w:rsid w:val="00A64034"/>
    <w:rsid w:val="00A655DB"/>
    <w:rsid w:val="00A70243"/>
    <w:rsid w:val="00A70FA0"/>
    <w:rsid w:val="00A771DC"/>
    <w:rsid w:val="00A77495"/>
    <w:rsid w:val="00A77560"/>
    <w:rsid w:val="00A846F0"/>
    <w:rsid w:val="00A853E5"/>
    <w:rsid w:val="00A87AE0"/>
    <w:rsid w:val="00A93666"/>
    <w:rsid w:val="00AA0F73"/>
    <w:rsid w:val="00AA231E"/>
    <w:rsid w:val="00AA2AA6"/>
    <w:rsid w:val="00AA6BB8"/>
    <w:rsid w:val="00AA712D"/>
    <w:rsid w:val="00AB2537"/>
    <w:rsid w:val="00AB3456"/>
    <w:rsid w:val="00AB65B6"/>
    <w:rsid w:val="00AC0874"/>
    <w:rsid w:val="00AD2699"/>
    <w:rsid w:val="00AD3D64"/>
    <w:rsid w:val="00AD6378"/>
    <w:rsid w:val="00AE0C72"/>
    <w:rsid w:val="00AE2C92"/>
    <w:rsid w:val="00AE4B1A"/>
    <w:rsid w:val="00AE4CCF"/>
    <w:rsid w:val="00AE5370"/>
    <w:rsid w:val="00AE754C"/>
    <w:rsid w:val="00AF066A"/>
    <w:rsid w:val="00B0108B"/>
    <w:rsid w:val="00B101B0"/>
    <w:rsid w:val="00B10784"/>
    <w:rsid w:val="00B1641F"/>
    <w:rsid w:val="00B16630"/>
    <w:rsid w:val="00B23EB7"/>
    <w:rsid w:val="00B23FE4"/>
    <w:rsid w:val="00B2577A"/>
    <w:rsid w:val="00B30A23"/>
    <w:rsid w:val="00B31496"/>
    <w:rsid w:val="00B32199"/>
    <w:rsid w:val="00B3223E"/>
    <w:rsid w:val="00B40572"/>
    <w:rsid w:val="00B40626"/>
    <w:rsid w:val="00B41FD9"/>
    <w:rsid w:val="00B4598B"/>
    <w:rsid w:val="00B5156F"/>
    <w:rsid w:val="00B51AA0"/>
    <w:rsid w:val="00B533A2"/>
    <w:rsid w:val="00B56590"/>
    <w:rsid w:val="00B617E0"/>
    <w:rsid w:val="00B63376"/>
    <w:rsid w:val="00B6357E"/>
    <w:rsid w:val="00B6459D"/>
    <w:rsid w:val="00B66AED"/>
    <w:rsid w:val="00B66DE5"/>
    <w:rsid w:val="00B676C5"/>
    <w:rsid w:val="00B70F82"/>
    <w:rsid w:val="00B714B8"/>
    <w:rsid w:val="00B75C9D"/>
    <w:rsid w:val="00B77F55"/>
    <w:rsid w:val="00B83454"/>
    <w:rsid w:val="00B84510"/>
    <w:rsid w:val="00B8726B"/>
    <w:rsid w:val="00B87DED"/>
    <w:rsid w:val="00B90057"/>
    <w:rsid w:val="00B92186"/>
    <w:rsid w:val="00B93567"/>
    <w:rsid w:val="00B94CC3"/>
    <w:rsid w:val="00B95AE6"/>
    <w:rsid w:val="00BA0183"/>
    <w:rsid w:val="00BA3BEC"/>
    <w:rsid w:val="00BA547F"/>
    <w:rsid w:val="00BB1607"/>
    <w:rsid w:val="00BB19FC"/>
    <w:rsid w:val="00BB3F85"/>
    <w:rsid w:val="00BB4130"/>
    <w:rsid w:val="00BB7A58"/>
    <w:rsid w:val="00BC138E"/>
    <w:rsid w:val="00BD188A"/>
    <w:rsid w:val="00BD3C6E"/>
    <w:rsid w:val="00BD4E59"/>
    <w:rsid w:val="00BD5F8A"/>
    <w:rsid w:val="00BD65CB"/>
    <w:rsid w:val="00BD6FC5"/>
    <w:rsid w:val="00BE15AC"/>
    <w:rsid w:val="00BE1D3A"/>
    <w:rsid w:val="00BE3E63"/>
    <w:rsid w:val="00BE5AC5"/>
    <w:rsid w:val="00BE5CBB"/>
    <w:rsid w:val="00BE6234"/>
    <w:rsid w:val="00BE6E34"/>
    <w:rsid w:val="00BE6E8F"/>
    <w:rsid w:val="00BE77B8"/>
    <w:rsid w:val="00BF1573"/>
    <w:rsid w:val="00BF1892"/>
    <w:rsid w:val="00BF49D7"/>
    <w:rsid w:val="00BF5C6F"/>
    <w:rsid w:val="00BF7913"/>
    <w:rsid w:val="00C0087E"/>
    <w:rsid w:val="00C0209B"/>
    <w:rsid w:val="00C040E2"/>
    <w:rsid w:val="00C109F8"/>
    <w:rsid w:val="00C123CE"/>
    <w:rsid w:val="00C1272C"/>
    <w:rsid w:val="00C1467E"/>
    <w:rsid w:val="00C20D51"/>
    <w:rsid w:val="00C239AA"/>
    <w:rsid w:val="00C255B9"/>
    <w:rsid w:val="00C35646"/>
    <w:rsid w:val="00C37D56"/>
    <w:rsid w:val="00C44D97"/>
    <w:rsid w:val="00C4612E"/>
    <w:rsid w:val="00C46828"/>
    <w:rsid w:val="00C51409"/>
    <w:rsid w:val="00C53A0D"/>
    <w:rsid w:val="00C562BD"/>
    <w:rsid w:val="00C6053D"/>
    <w:rsid w:val="00C63898"/>
    <w:rsid w:val="00C63B6B"/>
    <w:rsid w:val="00C63F2E"/>
    <w:rsid w:val="00C7083F"/>
    <w:rsid w:val="00C72CC5"/>
    <w:rsid w:val="00C735F0"/>
    <w:rsid w:val="00C75712"/>
    <w:rsid w:val="00C764CB"/>
    <w:rsid w:val="00C76637"/>
    <w:rsid w:val="00C768F6"/>
    <w:rsid w:val="00C827D9"/>
    <w:rsid w:val="00C83CA9"/>
    <w:rsid w:val="00C84A02"/>
    <w:rsid w:val="00C90BC7"/>
    <w:rsid w:val="00C95485"/>
    <w:rsid w:val="00C977B2"/>
    <w:rsid w:val="00CA092E"/>
    <w:rsid w:val="00CA3C98"/>
    <w:rsid w:val="00CB0E83"/>
    <w:rsid w:val="00CB57E6"/>
    <w:rsid w:val="00CB6467"/>
    <w:rsid w:val="00CB7554"/>
    <w:rsid w:val="00CC0065"/>
    <w:rsid w:val="00CC0585"/>
    <w:rsid w:val="00CC2181"/>
    <w:rsid w:val="00CD1A23"/>
    <w:rsid w:val="00CD38B3"/>
    <w:rsid w:val="00CD3A35"/>
    <w:rsid w:val="00CD3CD0"/>
    <w:rsid w:val="00CE05AD"/>
    <w:rsid w:val="00CE6CE5"/>
    <w:rsid w:val="00CF026C"/>
    <w:rsid w:val="00CF169C"/>
    <w:rsid w:val="00CF1CF2"/>
    <w:rsid w:val="00D044BA"/>
    <w:rsid w:val="00D05E37"/>
    <w:rsid w:val="00D067DE"/>
    <w:rsid w:val="00D074FC"/>
    <w:rsid w:val="00D07DC7"/>
    <w:rsid w:val="00D07EDB"/>
    <w:rsid w:val="00D1059C"/>
    <w:rsid w:val="00D10715"/>
    <w:rsid w:val="00D1380E"/>
    <w:rsid w:val="00D25F7D"/>
    <w:rsid w:val="00D266AA"/>
    <w:rsid w:val="00D272C3"/>
    <w:rsid w:val="00D32F4F"/>
    <w:rsid w:val="00D34302"/>
    <w:rsid w:val="00D37877"/>
    <w:rsid w:val="00D41161"/>
    <w:rsid w:val="00D437EF"/>
    <w:rsid w:val="00D43D72"/>
    <w:rsid w:val="00D43FF6"/>
    <w:rsid w:val="00D44A4D"/>
    <w:rsid w:val="00D5249B"/>
    <w:rsid w:val="00D57EF0"/>
    <w:rsid w:val="00D602D1"/>
    <w:rsid w:val="00D6216D"/>
    <w:rsid w:val="00D72CA3"/>
    <w:rsid w:val="00D81CB4"/>
    <w:rsid w:val="00D82AA4"/>
    <w:rsid w:val="00D84BC1"/>
    <w:rsid w:val="00D871D3"/>
    <w:rsid w:val="00D902B9"/>
    <w:rsid w:val="00D95ADD"/>
    <w:rsid w:val="00D97653"/>
    <w:rsid w:val="00DA179D"/>
    <w:rsid w:val="00DA384A"/>
    <w:rsid w:val="00DA3FC8"/>
    <w:rsid w:val="00DA4A5F"/>
    <w:rsid w:val="00DA5958"/>
    <w:rsid w:val="00DA5A06"/>
    <w:rsid w:val="00DA65D4"/>
    <w:rsid w:val="00DB1AB0"/>
    <w:rsid w:val="00DB447F"/>
    <w:rsid w:val="00DB5EB8"/>
    <w:rsid w:val="00DB7BA6"/>
    <w:rsid w:val="00DC12DD"/>
    <w:rsid w:val="00DC15C9"/>
    <w:rsid w:val="00DC5AB1"/>
    <w:rsid w:val="00DC6328"/>
    <w:rsid w:val="00DC708D"/>
    <w:rsid w:val="00DD1AE3"/>
    <w:rsid w:val="00DD29CA"/>
    <w:rsid w:val="00DD3655"/>
    <w:rsid w:val="00DD7608"/>
    <w:rsid w:val="00DE27D0"/>
    <w:rsid w:val="00DE2B33"/>
    <w:rsid w:val="00DE30FA"/>
    <w:rsid w:val="00DE58B5"/>
    <w:rsid w:val="00DF0A78"/>
    <w:rsid w:val="00DF3383"/>
    <w:rsid w:val="00DF3BF8"/>
    <w:rsid w:val="00DF4863"/>
    <w:rsid w:val="00DF4B13"/>
    <w:rsid w:val="00DF5FCD"/>
    <w:rsid w:val="00E0004C"/>
    <w:rsid w:val="00E010E8"/>
    <w:rsid w:val="00E01283"/>
    <w:rsid w:val="00E03D9C"/>
    <w:rsid w:val="00E05988"/>
    <w:rsid w:val="00E10EAF"/>
    <w:rsid w:val="00E14F8D"/>
    <w:rsid w:val="00E17F46"/>
    <w:rsid w:val="00E22CE0"/>
    <w:rsid w:val="00E24CB8"/>
    <w:rsid w:val="00E27CB7"/>
    <w:rsid w:val="00E32527"/>
    <w:rsid w:val="00E3287F"/>
    <w:rsid w:val="00E32C14"/>
    <w:rsid w:val="00E33D9E"/>
    <w:rsid w:val="00E34EA4"/>
    <w:rsid w:val="00E37FE7"/>
    <w:rsid w:val="00E41BD8"/>
    <w:rsid w:val="00E44538"/>
    <w:rsid w:val="00E46ADB"/>
    <w:rsid w:val="00E4719B"/>
    <w:rsid w:val="00E50D01"/>
    <w:rsid w:val="00E51C5F"/>
    <w:rsid w:val="00E53D9A"/>
    <w:rsid w:val="00E56152"/>
    <w:rsid w:val="00E56B7A"/>
    <w:rsid w:val="00E57B18"/>
    <w:rsid w:val="00E57DCC"/>
    <w:rsid w:val="00E61EA5"/>
    <w:rsid w:val="00E65EBF"/>
    <w:rsid w:val="00E66F17"/>
    <w:rsid w:val="00E66FE9"/>
    <w:rsid w:val="00E709F1"/>
    <w:rsid w:val="00E75631"/>
    <w:rsid w:val="00E8185C"/>
    <w:rsid w:val="00E841EA"/>
    <w:rsid w:val="00E862BB"/>
    <w:rsid w:val="00E86ADB"/>
    <w:rsid w:val="00E87133"/>
    <w:rsid w:val="00E90550"/>
    <w:rsid w:val="00E9158C"/>
    <w:rsid w:val="00E91BD6"/>
    <w:rsid w:val="00E9219C"/>
    <w:rsid w:val="00E9689C"/>
    <w:rsid w:val="00EA0D98"/>
    <w:rsid w:val="00EA205D"/>
    <w:rsid w:val="00EA233E"/>
    <w:rsid w:val="00EB2ED9"/>
    <w:rsid w:val="00EC0335"/>
    <w:rsid w:val="00EC43CE"/>
    <w:rsid w:val="00EC51FA"/>
    <w:rsid w:val="00EC5677"/>
    <w:rsid w:val="00ED0A9A"/>
    <w:rsid w:val="00ED4090"/>
    <w:rsid w:val="00ED4274"/>
    <w:rsid w:val="00ED6FC4"/>
    <w:rsid w:val="00EE0AA3"/>
    <w:rsid w:val="00EE0F77"/>
    <w:rsid w:val="00EE71EC"/>
    <w:rsid w:val="00EF039B"/>
    <w:rsid w:val="00EF0909"/>
    <w:rsid w:val="00EF2A42"/>
    <w:rsid w:val="00F0163B"/>
    <w:rsid w:val="00F02519"/>
    <w:rsid w:val="00F04A2C"/>
    <w:rsid w:val="00F12CB6"/>
    <w:rsid w:val="00F12DA4"/>
    <w:rsid w:val="00F159BF"/>
    <w:rsid w:val="00F161C6"/>
    <w:rsid w:val="00F16FF6"/>
    <w:rsid w:val="00F17C85"/>
    <w:rsid w:val="00F22D9F"/>
    <w:rsid w:val="00F232F3"/>
    <w:rsid w:val="00F23C4A"/>
    <w:rsid w:val="00F247E8"/>
    <w:rsid w:val="00F30AD1"/>
    <w:rsid w:val="00F313BA"/>
    <w:rsid w:val="00F34CEC"/>
    <w:rsid w:val="00F3770A"/>
    <w:rsid w:val="00F42AD8"/>
    <w:rsid w:val="00F437E3"/>
    <w:rsid w:val="00F46A0D"/>
    <w:rsid w:val="00F46BE7"/>
    <w:rsid w:val="00F47745"/>
    <w:rsid w:val="00F56434"/>
    <w:rsid w:val="00F56E22"/>
    <w:rsid w:val="00F62937"/>
    <w:rsid w:val="00F6512B"/>
    <w:rsid w:val="00F6545F"/>
    <w:rsid w:val="00F66616"/>
    <w:rsid w:val="00F754AF"/>
    <w:rsid w:val="00F81928"/>
    <w:rsid w:val="00F81E2A"/>
    <w:rsid w:val="00F84030"/>
    <w:rsid w:val="00F87248"/>
    <w:rsid w:val="00F9655C"/>
    <w:rsid w:val="00F97386"/>
    <w:rsid w:val="00FA0F5D"/>
    <w:rsid w:val="00FA3272"/>
    <w:rsid w:val="00FA470E"/>
    <w:rsid w:val="00FA5C46"/>
    <w:rsid w:val="00FA6A8D"/>
    <w:rsid w:val="00FA6E8E"/>
    <w:rsid w:val="00FA7D12"/>
    <w:rsid w:val="00FB1878"/>
    <w:rsid w:val="00FB29B5"/>
    <w:rsid w:val="00FB6C2B"/>
    <w:rsid w:val="00FB6E1D"/>
    <w:rsid w:val="00FC1A1E"/>
    <w:rsid w:val="00FC36B1"/>
    <w:rsid w:val="00FC5107"/>
    <w:rsid w:val="00FC583B"/>
    <w:rsid w:val="00FC63DB"/>
    <w:rsid w:val="00FC67B3"/>
    <w:rsid w:val="00FC6CDF"/>
    <w:rsid w:val="00FD01E4"/>
    <w:rsid w:val="00FD61DC"/>
    <w:rsid w:val="00FE051C"/>
    <w:rsid w:val="00FE1CBE"/>
    <w:rsid w:val="00FE30BD"/>
    <w:rsid w:val="00FE3B1C"/>
    <w:rsid w:val="00FE6046"/>
    <w:rsid w:val="00FE62E0"/>
    <w:rsid w:val="00FE62FA"/>
    <w:rsid w:val="00FE79AA"/>
    <w:rsid w:val="00FF135C"/>
    <w:rsid w:val="00FF249D"/>
    <w:rsid w:val="00FF3BF5"/>
    <w:rsid w:val="00FF62DA"/>
    <w:rsid w:val="00F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pPr>
      <w:ind w:firstLine="708"/>
      <w:jc w:val="both"/>
    </w:pPr>
    <w:rPr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table" w:styleId="a6">
    <w:name w:val="Table Grid"/>
    <w:basedOn w:val="a1"/>
    <w:uiPriority w:val="59"/>
    <w:rsid w:val="00DA6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C7571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590DBD"/>
    <w:rPr>
      <w:rFonts w:ascii="Tahoma" w:hAnsi="Tahoma" w:cs="Tahoma"/>
      <w:sz w:val="16"/>
      <w:szCs w:val="16"/>
    </w:rPr>
  </w:style>
  <w:style w:type="character" w:styleId="a9">
    <w:name w:val="Hyperlink"/>
    <w:rsid w:val="00DE27D0"/>
    <w:rPr>
      <w:color w:val="0000FF"/>
      <w:u w:val="single"/>
    </w:rPr>
  </w:style>
  <w:style w:type="paragraph" w:customStyle="1" w:styleId="ConsPlusTitle">
    <w:name w:val="ConsPlusTitle"/>
    <w:rsid w:val="003E7C6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qFormat/>
    <w:rsid w:val="00B10784"/>
    <w:pPr>
      <w:widowControl w:val="0"/>
      <w:autoSpaceDE w:val="0"/>
      <w:autoSpaceDN w:val="0"/>
    </w:pPr>
    <w:rPr>
      <w:sz w:val="28"/>
    </w:rPr>
  </w:style>
  <w:style w:type="paragraph" w:customStyle="1" w:styleId="ConsPlusNonformat">
    <w:name w:val="ConsPlusNonformat"/>
    <w:rsid w:val="00B1078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B1078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B1078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B1078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B10784"/>
    <w:pPr>
      <w:widowControl w:val="0"/>
      <w:autoSpaceDE w:val="0"/>
      <w:autoSpaceDN w:val="0"/>
    </w:pPr>
    <w:rPr>
      <w:rFonts w:ascii="Tahoma" w:hAnsi="Tahoma" w:cs="Tahoma"/>
    </w:rPr>
  </w:style>
  <w:style w:type="paragraph" w:styleId="aa">
    <w:name w:val="Normal (Web)"/>
    <w:basedOn w:val="a"/>
    <w:uiPriority w:val="99"/>
    <w:unhideWhenUsed/>
    <w:rsid w:val="006C67CA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6C67CA"/>
    <w:rPr>
      <w:b/>
      <w:bCs/>
    </w:rPr>
  </w:style>
  <w:style w:type="paragraph" w:styleId="ac">
    <w:name w:val="List Paragraph"/>
    <w:aliases w:val="Варианты ответов,Абзац списка2,ПАРАГРАФ,Bullet Number,Индексы,Num Bullet 1,FooterText,numbered,Paragraphe de liste1,lp1,ТЗ список,Абзац списка литеральный,ПС - Нумерованный,Абзац списка нумерованный,Подпись рисунка,Абзац маркированнный,UL"/>
    <w:basedOn w:val="a"/>
    <w:link w:val="ad"/>
    <w:uiPriority w:val="34"/>
    <w:qFormat/>
    <w:rsid w:val="00393F09"/>
    <w:pPr>
      <w:ind w:left="720"/>
      <w:contextualSpacing/>
    </w:pPr>
  </w:style>
  <w:style w:type="character" w:styleId="ae">
    <w:name w:val="annotation reference"/>
    <w:basedOn w:val="a0"/>
    <w:semiHidden/>
    <w:unhideWhenUsed/>
    <w:rsid w:val="008815B0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8815B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8815B0"/>
  </w:style>
  <w:style w:type="paragraph" w:styleId="af1">
    <w:name w:val="annotation subject"/>
    <w:basedOn w:val="af"/>
    <w:next w:val="af"/>
    <w:link w:val="af2"/>
    <w:semiHidden/>
    <w:unhideWhenUsed/>
    <w:rsid w:val="008815B0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8815B0"/>
    <w:rPr>
      <w:b/>
      <w:bCs/>
    </w:rPr>
  </w:style>
  <w:style w:type="character" w:customStyle="1" w:styleId="ad">
    <w:name w:val="Абзац списка Знак"/>
    <w:aliases w:val="Варианты ответов Знак,Абзац списка2 Знак,ПАРАГРАФ Знак,Bullet Number Знак,Индексы Знак,Num Bullet 1 Знак,FooterText Знак,numbered Знак,Paragraphe de liste1 Знак,lp1 Знак,ТЗ список Знак,Абзац списка литеральный Знак,Подпись рисунка Знак"/>
    <w:basedOn w:val="a0"/>
    <w:link w:val="ac"/>
    <w:uiPriority w:val="34"/>
    <w:qFormat/>
    <w:rsid w:val="004E2FD2"/>
    <w:rPr>
      <w:sz w:val="24"/>
      <w:szCs w:val="24"/>
    </w:rPr>
  </w:style>
  <w:style w:type="character" w:customStyle="1" w:styleId="ConsPlusNormal0">
    <w:name w:val="ConsPlusNormal Знак"/>
    <w:basedOn w:val="a0"/>
    <w:link w:val="ConsPlusNormal"/>
    <w:rsid w:val="00CB755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pPr>
      <w:ind w:firstLine="708"/>
      <w:jc w:val="both"/>
    </w:pPr>
    <w:rPr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table" w:styleId="a6">
    <w:name w:val="Table Grid"/>
    <w:basedOn w:val="a1"/>
    <w:uiPriority w:val="59"/>
    <w:rsid w:val="00DA6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C7571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590DBD"/>
    <w:rPr>
      <w:rFonts w:ascii="Tahoma" w:hAnsi="Tahoma" w:cs="Tahoma"/>
      <w:sz w:val="16"/>
      <w:szCs w:val="16"/>
    </w:rPr>
  </w:style>
  <w:style w:type="character" w:styleId="a9">
    <w:name w:val="Hyperlink"/>
    <w:rsid w:val="00DE27D0"/>
    <w:rPr>
      <w:color w:val="0000FF"/>
      <w:u w:val="single"/>
    </w:rPr>
  </w:style>
  <w:style w:type="paragraph" w:customStyle="1" w:styleId="ConsPlusTitle">
    <w:name w:val="ConsPlusTitle"/>
    <w:rsid w:val="003E7C6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qFormat/>
    <w:rsid w:val="00B10784"/>
    <w:pPr>
      <w:widowControl w:val="0"/>
      <w:autoSpaceDE w:val="0"/>
      <w:autoSpaceDN w:val="0"/>
    </w:pPr>
    <w:rPr>
      <w:sz w:val="28"/>
    </w:rPr>
  </w:style>
  <w:style w:type="paragraph" w:customStyle="1" w:styleId="ConsPlusNonformat">
    <w:name w:val="ConsPlusNonformat"/>
    <w:rsid w:val="00B1078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B1078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B1078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B1078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B10784"/>
    <w:pPr>
      <w:widowControl w:val="0"/>
      <w:autoSpaceDE w:val="0"/>
      <w:autoSpaceDN w:val="0"/>
    </w:pPr>
    <w:rPr>
      <w:rFonts w:ascii="Tahoma" w:hAnsi="Tahoma" w:cs="Tahoma"/>
    </w:rPr>
  </w:style>
  <w:style w:type="paragraph" w:styleId="aa">
    <w:name w:val="Normal (Web)"/>
    <w:basedOn w:val="a"/>
    <w:uiPriority w:val="99"/>
    <w:unhideWhenUsed/>
    <w:rsid w:val="006C67CA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6C67CA"/>
    <w:rPr>
      <w:b/>
      <w:bCs/>
    </w:rPr>
  </w:style>
  <w:style w:type="paragraph" w:styleId="ac">
    <w:name w:val="List Paragraph"/>
    <w:aliases w:val="Варианты ответов,Абзац списка2,ПАРАГРАФ,Bullet Number,Индексы,Num Bullet 1,FooterText,numbered,Paragraphe de liste1,lp1,ТЗ список,Абзац списка литеральный,ПС - Нумерованный,Абзац списка нумерованный,Подпись рисунка,Абзац маркированнный,UL"/>
    <w:basedOn w:val="a"/>
    <w:link w:val="ad"/>
    <w:uiPriority w:val="34"/>
    <w:qFormat/>
    <w:rsid w:val="00393F09"/>
    <w:pPr>
      <w:ind w:left="720"/>
      <w:contextualSpacing/>
    </w:pPr>
  </w:style>
  <w:style w:type="character" w:styleId="ae">
    <w:name w:val="annotation reference"/>
    <w:basedOn w:val="a0"/>
    <w:semiHidden/>
    <w:unhideWhenUsed/>
    <w:rsid w:val="008815B0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8815B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8815B0"/>
  </w:style>
  <w:style w:type="paragraph" w:styleId="af1">
    <w:name w:val="annotation subject"/>
    <w:basedOn w:val="af"/>
    <w:next w:val="af"/>
    <w:link w:val="af2"/>
    <w:semiHidden/>
    <w:unhideWhenUsed/>
    <w:rsid w:val="008815B0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8815B0"/>
    <w:rPr>
      <w:b/>
      <w:bCs/>
    </w:rPr>
  </w:style>
  <w:style w:type="character" w:customStyle="1" w:styleId="ad">
    <w:name w:val="Абзац списка Знак"/>
    <w:aliases w:val="Варианты ответов Знак,Абзац списка2 Знак,ПАРАГРАФ Знак,Bullet Number Знак,Индексы Знак,Num Bullet 1 Знак,FooterText Знак,numbered Знак,Paragraphe de liste1 Знак,lp1 Знак,ТЗ список Знак,Абзац списка литеральный Знак,Подпись рисунка Знак"/>
    <w:basedOn w:val="a0"/>
    <w:link w:val="ac"/>
    <w:uiPriority w:val="34"/>
    <w:qFormat/>
    <w:rsid w:val="004E2FD2"/>
    <w:rPr>
      <w:sz w:val="24"/>
      <w:szCs w:val="24"/>
    </w:rPr>
  </w:style>
  <w:style w:type="character" w:customStyle="1" w:styleId="ConsPlusNormal0">
    <w:name w:val="ConsPlusNormal Знак"/>
    <w:basedOn w:val="a0"/>
    <w:link w:val="ConsPlusNormal"/>
    <w:rsid w:val="00CB755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8900&amp;dst=105185" TargetMode="External"/><Relationship Id="rId18" Type="http://schemas.openxmlformats.org/officeDocument/2006/relationships/hyperlink" Target="https://login.consultant.ru/link/?req=doc&amp;base=LAW&amp;n=500833&amp;dst=105185" TargetMode="External"/><Relationship Id="rId26" Type="http://schemas.openxmlformats.org/officeDocument/2006/relationships/hyperlink" Target="https://login.consultant.ru/link/?req=doc&amp;base=LAW&amp;n=453770&amp;dst=5769" TargetMode="External"/><Relationship Id="rId21" Type="http://schemas.openxmlformats.org/officeDocument/2006/relationships/hyperlink" Target="https://login.consultant.ru/link/?req=doc&amp;base=LAW&amp;n=420230&amp;dst=100010" TargetMode="External"/><Relationship Id="rId34" Type="http://schemas.openxmlformats.org/officeDocument/2006/relationships/fontTable" Target="fontTable.xml"/><Relationship Id="rId42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68900&amp;dst=105103" TargetMode="External"/><Relationship Id="rId17" Type="http://schemas.openxmlformats.org/officeDocument/2006/relationships/hyperlink" Target="https://login.consultant.ru/link/?req=doc&amp;base=LAW&amp;n=500833&amp;dst=105103" TargetMode="External"/><Relationship Id="rId25" Type="http://schemas.openxmlformats.org/officeDocument/2006/relationships/hyperlink" Target="https://login.consultant.ru/link/?req=doc&amp;base=LAW&amp;n=453770&amp;dst=5769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0833&amp;dst=105027" TargetMode="External"/><Relationship Id="rId20" Type="http://schemas.openxmlformats.org/officeDocument/2006/relationships/hyperlink" Target="https://login.consultant.ru/link/?req=doc&amp;base=SPB&amp;n=309263&amp;dst=100080" TargetMode="External"/><Relationship Id="rId29" Type="http://schemas.openxmlformats.org/officeDocument/2006/relationships/hyperlink" Target="http://www.fedsfm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8900&amp;dst=105027" TargetMode="External"/><Relationship Id="rId24" Type="http://schemas.openxmlformats.org/officeDocument/2006/relationships/hyperlink" Target="https://login.consultant.ru/link/?req=doc&amp;base=LAW&amp;n=465972" TargetMode="External"/><Relationship Id="rId32" Type="http://schemas.openxmlformats.org/officeDocument/2006/relationships/header" Target="header1.xml"/><Relationship Id="rId45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00833&amp;dst=104721" TargetMode="External"/><Relationship Id="rId23" Type="http://schemas.openxmlformats.org/officeDocument/2006/relationships/hyperlink" Target="https://login.consultant.ru/link/?req=doc&amp;base=LAW&amp;n=452913" TargetMode="External"/><Relationship Id="rId28" Type="http://schemas.openxmlformats.org/officeDocument/2006/relationships/hyperlink" Target="https://login.consultant.ru/link/?req=doc&amp;base=SPB&amp;n=290119&amp;dst=100438" TargetMode="External"/><Relationship Id="rId10" Type="http://schemas.openxmlformats.org/officeDocument/2006/relationships/hyperlink" Target="https://login.consultant.ru/link/?req=doc&amp;base=LAW&amp;n=468900&amp;dst=104721" TargetMode="External"/><Relationship Id="rId19" Type="http://schemas.openxmlformats.org/officeDocument/2006/relationships/hyperlink" Target="https://login.consultant.ru/link/?req=doc&amp;base=SPB&amp;n=290119&amp;dst=100421" TargetMode="External"/><Relationship Id="rId31" Type="http://schemas.openxmlformats.org/officeDocument/2006/relationships/hyperlink" Target="mailto:smp@lenreg.ru" TargetMode="External"/><Relationship Id="rId44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8900&amp;dst=104555" TargetMode="External"/><Relationship Id="rId14" Type="http://schemas.openxmlformats.org/officeDocument/2006/relationships/hyperlink" Target="https://login.consultant.ru/link/?req=doc&amp;base=LAW&amp;n=500833&amp;dst=104555" TargetMode="External"/><Relationship Id="rId22" Type="http://schemas.openxmlformats.org/officeDocument/2006/relationships/hyperlink" Target="https://login.consultant.ru/link/?req=doc&amp;base=LAW&amp;n=121087&amp;dst=100142" TargetMode="External"/><Relationship Id="rId27" Type="http://schemas.openxmlformats.org/officeDocument/2006/relationships/hyperlink" Target="https://login.consultant.ru/link/?req=doc&amp;base=SPB&amp;n=290119&amp;dst=100438" TargetMode="External"/><Relationship Id="rId30" Type="http://schemas.openxmlformats.org/officeDocument/2006/relationships/hyperlink" Target="http://www.minjust.gov.ru" TargetMode="External"/><Relationship Id="rId35" Type="http://schemas.openxmlformats.org/officeDocument/2006/relationships/theme" Target="theme/theme1.xml"/><Relationship Id="rId43" Type="http://schemas.microsoft.com/office/2018/08/relationships/commentsExtensible" Target="commentsExtensible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AFA48-8037-41D7-A4CE-AC36BF458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4338</Words>
  <Characters>24729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ЛО</Company>
  <LinksUpToDate>false</LinksUpToDate>
  <CharactersWithSpaces>29009</CharactersWithSpaces>
  <SharedDoc>false</SharedDoc>
  <HLinks>
    <vt:vector size="24" baseType="variant">
      <vt:variant>
        <vt:i4>5898325</vt:i4>
      </vt:variant>
      <vt:variant>
        <vt:i4>9</vt:i4>
      </vt:variant>
      <vt:variant>
        <vt:i4>0</vt:i4>
      </vt:variant>
      <vt:variant>
        <vt:i4>5</vt:i4>
      </vt:variant>
      <vt:variant>
        <vt:lpwstr>https://gu.lenobl.ru/Pgu/</vt:lpwstr>
      </vt:variant>
      <vt:variant>
        <vt:lpwstr/>
      </vt:variant>
      <vt:variant>
        <vt:i4>5177433</vt:i4>
      </vt:variant>
      <vt:variant>
        <vt:i4>6</vt:i4>
      </vt:variant>
      <vt:variant>
        <vt:i4>0</vt:i4>
      </vt:variant>
      <vt:variant>
        <vt:i4>5</vt:i4>
      </vt:variant>
      <vt:variant>
        <vt:lpwstr>http://www.mfc47.ru/</vt:lpwstr>
      </vt:variant>
      <vt:variant>
        <vt:lpwstr/>
      </vt:variant>
      <vt:variant>
        <vt:i4>8192058</vt:i4>
      </vt:variant>
      <vt:variant>
        <vt:i4>3</vt:i4>
      </vt:variant>
      <vt:variant>
        <vt:i4>0</vt:i4>
      </vt:variant>
      <vt:variant>
        <vt:i4>5</vt:i4>
      </vt:variant>
      <vt:variant>
        <vt:lpwstr>http://www.813.ru/</vt:lpwstr>
      </vt:variant>
      <vt:variant>
        <vt:lpwstr/>
      </vt:variant>
      <vt:variant>
        <vt:i4>7209067</vt:i4>
      </vt:variant>
      <vt:variant>
        <vt:i4>0</vt:i4>
      </vt:variant>
      <vt:variant>
        <vt:i4>0</vt:i4>
      </vt:variant>
      <vt:variant>
        <vt:i4>5</vt:i4>
      </vt:variant>
      <vt:variant>
        <vt:lpwstr>http://www.small.lenobl.ru/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Маркелова</dc:creator>
  <cp:lastModifiedBy>Хуперт Кирилл Михайлович</cp:lastModifiedBy>
  <cp:revision>2</cp:revision>
  <cp:lastPrinted>2021-07-15T06:00:00Z</cp:lastPrinted>
  <dcterms:created xsi:type="dcterms:W3CDTF">2025-05-05T09:55:00Z</dcterms:created>
  <dcterms:modified xsi:type="dcterms:W3CDTF">2025-05-05T09:55:00Z</dcterms:modified>
</cp:coreProperties>
</file>