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51" w:rsidRPr="00FA0D75" w:rsidRDefault="00692351" w:rsidP="00692351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D7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92351" w:rsidRPr="00FA0D75" w:rsidRDefault="00692351" w:rsidP="00692351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D75">
        <w:rPr>
          <w:rFonts w:ascii="Times New Roman" w:hAnsi="Times New Roman" w:cs="Times New Roman"/>
          <w:b/>
          <w:bCs/>
          <w:sz w:val="28"/>
          <w:szCs w:val="28"/>
        </w:rPr>
        <w:t>Об итогах реализации национального проекта «Малое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b/>
          <w:bCs/>
          <w:sz w:val="28"/>
          <w:szCs w:val="28"/>
        </w:rPr>
        <w:t>» в Ленинградской области</w:t>
      </w:r>
    </w:p>
    <w:p w:rsidR="00692351" w:rsidRPr="00ED715B" w:rsidRDefault="00692351" w:rsidP="00692351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351" w:rsidRPr="00ED715B" w:rsidRDefault="00B06F63" w:rsidP="0069235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92351" w:rsidRPr="00ED7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692351" w:rsidRPr="00ED715B">
        <w:rPr>
          <w:rFonts w:ascii="Times New Roman" w:hAnsi="Times New Roman" w:cs="Times New Roman"/>
          <w:sz w:val="28"/>
          <w:szCs w:val="28"/>
        </w:rPr>
        <w:t xml:space="preserve"> 202</w:t>
      </w:r>
      <w:r w:rsidR="00692351">
        <w:rPr>
          <w:rFonts w:ascii="Times New Roman" w:hAnsi="Times New Roman" w:cs="Times New Roman"/>
          <w:sz w:val="28"/>
          <w:szCs w:val="28"/>
        </w:rPr>
        <w:t>4</w:t>
      </w:r>
      <w:r w:rsidR="00692351" w:rsidRPr="00ED71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2351" w:rsidRPr="00ED715B" w:rsidRDefault="00F97B45" w:rsidP="00692351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12:10</w:t>
      </w:r>
    </w:p>
    <w:p w:rsidR="00595B5F" w:rsidRDefault="00595B5F" w:rsidP="006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785" w:rsidRDefault="00B75785" w:rsidP="006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51" w:rsidRDefault="009D1CC9" w:rsidP="0069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351">
        <w:rPr>
          <w:noProof/>
          <w:lang w:eastAsia="ru-RU"/>
        </w:rPr>
        <w:drawing>
          <wp:inline distT="0" distB="0" distL="0" distR="0" wp14:anchorId="0201F482" wp14:editId="200DCCB6">
            <wp:extent cx="5940425" cy="33502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351" w:rsidRPr="00B06F63" w:rsidRDefault="00692351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709" w:rsidRDefault="00291709" w:rsidP="0029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Александр Юрьевич!</w:t>
      </w:r>
    </w:p>
    <w:p w:rsidR="00291709" w:rsidRPr="00B75785" w:rsidRDefault="00291709" w:rsidP="0029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85"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</w:p>
    <w:p w:rsidR="00291709" w:rsidRDefault="00291709" w:rsidP="0029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709" w:rsidRDefault="00291709" w:rsidP="0029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 заканчивается в 2024 году.</w:t>
      </w:r>
      <w:r w:rsidR="00694765">
        <w:rPr>
          <w:rFonts w:ascii="Times New Roman" w:hAnsi="Times New Roman" w:cs="Times New Roman"/>
          <w:sz w:val="28"/>
          <w:szCs w:val="28"/>
        </w:rPr>
        <w:t xml:space="preserve"> С 2025 года будет действовать Федеральный проект «Малое и среднее предпринимательство и поддержка индивидуальной предпринимательской инициативы», входящий в состав Национального проекта «Эффективная и конкурентная экономика».</w:t>
      </w:r>
    </w:p>
    <w:p w:rsidR="00692351" w:rsidRDefault="00694765" w:rsidP="0069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уже можно подвести итоги реализации Национального проекта, действовавшего с 2019 по 2024 годы.</w:t>
      </w:r>
    </w:p>
    <w:p w:rsidR="00694765" w:rsidRPr="00B06F63" w:rsidRDefault="00694765" w:rsidP="0069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351" w:rsidRPr="00B06F63" w:rsidRDefault="00F20595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5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30C2EA" wp14:editId="32B26BBE">
            <wp:extent cx="5940425" cy="3350647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351" w:rsidRPr="00B06F63" w:rsidRDefault="00692351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818" w:rsidRDefault="007C6818" w:rsidP="00C84F4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21.07.2020 № 474 были утверждены национальные цели развития Российской Федерации на период до 2030 года.</w:t>
      </w:r>
    </w:p>
    <w:p w:rsidR="009D1CC9" w:rsidRDefault="00207F3B" w:rsidP="00C84F4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</w:t>
      </w:r>
      <w:r w:rsidR="007C6818">
        <w:rPr>
          <w:rFonts w:ascii="Times New Roman" w:hAnsi="Times New Roman" w:cs="Times New Roman"/>
          <w:sz w:val="28"/>
          <w:szCs w:val="28"/>
        </w:rPr>
        <w:t xml:space="preserve"> утвержденных в указе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 целей стала «Достойный, эффективный труд и успешное предпринимательство».</w:t>
      </w:r>
    </w:p>
    <w:p w:rsidR="00207F3B" w:rsidRDefault="00207F3B" w:rsidP="00C84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целевых показателей, характеризующих достижение данной цели стал показатель «Увеличение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25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человек». Именно это показатель стал основным показателем н</w:t>
      </w:r>
      <w:r w:rsidRPr="00702A03">
        <w:rPr>
          <w:rFonts w:ascii="Times New Roman" w:hAnsi="Times New Roman" w:cs="Times New Roman"/>
          <w:sz w:val="28"/>
          <w:szCs w:val="28"/>
        </w:rPr>
        <w:t>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2A0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2A03">
        <w:rPr>
          <w:rFonts w:ascii="Times New Roman" w:hAnsi="Times New Roman" w:cs="Times New Roman"/>
          <w:sz w:val="28"/>
          <w:szCs w:val="28"/>
        </w:rPr>
        <w:t xml:space="preserve"> «</w:t>
      </w:r>
      <w:r w:rsidRPr="00702A03">
        <w:rPr>
          <w:rFonts w:ascii="Times New Roman" w:hAnsi="Times New Roman" w:cs="Times New Roman"/>
          <w:bCs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702A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F3B" w:rsidRDefault="00207F3B" w:rsidP="00C84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F5AC7">
        <w:rPr>
          <w:rFonts w:ascii="Times New Roman" w:hAnsi="Times New Roman" w:cs="Times New Roman"/>
          <w:sz w:val="28"/>
          <w:szCs w:val="28"/>
        </w:rPr>
        <w:t>Едины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5AC7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5AC7">
        <w:rPr>
          <w:rFonts w:ascii="Times New Roman" w:hAnsi="Times New Roman" w:cs="Times New Roman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Правительства РФ от 01.10.2021 № 2765-р, показатель был декомпозирован на все субъекты Российской Федерации. План, установленный на Ленинградскую область, к концу 2024 года составляет </w:t>
      </w:r>
      <w:r w:rsidRPr="0082725D">
        <w:rPr>
          <w:rFonts w:ascii="Times New Roman" w:hAnsi="Times New Roman" w:cs="Times New Roman"/>
          <w:b/>
          <w:sz w:val="28"/>
          <w:szCs w:val="28"/>
        </w:rPr>
        <w:t>281 400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F3B" w:rsidRDefault="00207F3B" w:rsidP="00C84F4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данные показатель выполнен с опережением срока – по состоянию на 3</w:t>
      </w:r>
      <w:r w:rsidR="008272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25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соответствии с Единой межведомственной информационно-статистической системой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ЕМИСС)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показатель составляет уже </w:t>
      </w:r>
      <w:r w:rsidR="0082725D">
        <w:rPr>
          <w:rFonts w:ascii="Times New Roman" w:hAnsi="Times New Roman" w:cs="Times New Roman"/>
          <w:b/>
          <w:sz w:val="28"/>
          <w:szCs w:val="28"/>
        </w:rPr>
        <w:t xml:space="preserve">332 958 </w:t>
      </w:r>
      <w:r w:rsidRPr="00EF5AC7">
        <w:rPr>
          <w:rFonts w:ascii="Times New Roman" w:hAnsi="Times New Roman" w:cs="Times New Roman"/>
          <w:b/>
          <w:sz w:val="28"/>
          <w:szCs w:val="28"/>
        </w:rPr>
        <w:t>человек</w:t>
      </w:r>
      <w:r w:rsidR="0082725D">
        <w:rPr>
          <w:rFonts w:ascii="Times New Roman" w:hAnsi="Times New Roman" w:cs="Times New Roman"/>
          <w:sz w:val="28"/>
          <w:szCs w:val="28"/>
        </w:rPr>
        <w:t xml:space="preserve">; в концу 2024 года прогнозируется достижение показателя на уровне </w:t>
      </w:r>
      <w:r w:rsidR="0082725D" w:rsidRPr="0082725D">
        <w:rPr>
          <w:rFonts w:ascii="Times New Roman" w:hAnsi="Times New Roman" w:cs="Times New Roman"/>
          <w:b/>
          <w:sz w:val="28"/>
          <w:szCs w:val="28"/>
        </w:rPr>
        <w:t>335 800 человек</w:t>
      </w:r>
      <w:r w:rsidR="0082725D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 w:rsidR="0082725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82725D">
        <w:rPr>
          <w:rFonts w:ascii="Times New Roman" w:hAnsi="Times New Roman" w:cs="Times New Roman"/>
          <w:sz w:val="28"/>
          <w:szCs w:val="28"/>
        </w:rPr>
        <w:t xml:space="preserve"> перевыполнение установленного показателя в Ленинградской области составляет </w:t>
      </w:r>
      <w:r w:rsidR="0082725D" w:rsidRPr="0082725D">
        <w:rPr>
          <w:rFonts w:ascii="Times New Roman" w:hAnsi="Times New Roman" w:cs="Times New Roman"/>
          <w:b/>
          <w:sz w:val="28"/>
          <w:szCs w:val="28"/>
        </w:rPr>
        <w:t>19%.</w:t>
      </w:r>
    </w:p>
    <w:p w:rsidR="009D1CC9" w:rsidRPr="00B06F63" w:rsidRDefault="009D1CC9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CD7" w:rsidRPr="00B06F63" w:rsidRDefault="00F97CD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CD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5CBDD9" wp14:editId="44EBDFBC">
            <wp:extent cx="5940425" cy="3350647"/>
            <wp:effectExtent l="0" t="0" r="317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CC9" w:rsidRDefault="00EC0C72" w:rsidP="0030133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Ленинградская область не только перевыполнила показатель по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МСП, но и его темпы роста на протяжении периода реализации национального проекта практически все время опережали темпы роста не только по Северо-Западному Федеральному округу, но и по России в целом.</w:t>
      </w:r>
    </w:p>
    <w:p w:rsidR="00E83503" w:rsidRPr="00B06F63" w:rsidRDefault="00E83503" w:rsidP="0030133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сложный для бизнеса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 2020 год темпы роста показателя составили практически 35%, в то время, когда в целом по стране темп роста этого показателя был на уровне 1%.</w:t>
      </w:r>
    </w:p>
    <w:p w:rsidR="009D1CC9" w:rsidRPr="00B06F63" w:rsidRDefault="009D1CC9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CD7" w:rsidRPr="00B06F63" w:rsidRDefault="00F97CD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C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C1774B" wp14:editId="3B0A41E7">
            <wp:extent cx="5940425" cy="3350647"/>
            <wp:effectExtent l="0" t="0" r="317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Default="000773F2" w:rsidP="000773F2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2019-2024 годов активно увеличивалось и количество субъектов малого и среднего предпринимательства в Ленинградской области.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2019 году на территории области осуществляли свою деятельность почти </w:t>
      </w:r>
      <w:r w:rsidRPr="000773F2">
        <w:rPr>
          <w:rFonts w:ascii="Times New Roman" w:hAnsi="Times New Roman" w:cs="Times New Roman"/>
          <w:b/>
          <w:sz w:val="28"/>
          <w:szCs w:val="28"/>
        </w:rPr>
        <w:t>64 тысячи</w:t>
      </w:r>
      <w:r>
        <w:rPr>
          <w:rFonts w:ascii="Times New Roman" w:hAnsi="Times New Roman" w:cs="Times New Roman"/>
          <w:sz w:val="28"/>
          <w:szCs w:val="28"/>
        </w:rPr>
        <w:t xml:space="preserve"> субъектов МСП. В настоящее время их количество составляет уже почти </w:t>
      </w:r>
      <w:r w:rsidRPr="000773F2">
        <w:rPr>
          <w:rFonts w:ascii="Times New Roman" w:hAnsi="Times New Roman" w:cs="Times New Roman"/>
          <w:b/>
          <w:sz w:val="28"/>
          <w:szCs w:val="28"/>
        </w:rPr>
        <w:t>85 тысяч</w:t>
      </w:r>
      <w:r>
        <w:rPr>
          <w:rFonts w:ascii="Times New Roman" w:hAnsi="Times New Roman" w:cs="Times New Roman"/>
          <w:sz w:val="28"/>
          <w:szCs w:val="28"/>
        </w:rPr>
        <w:t xml:space="preserve"> субъектов МСП. Таким образом, общий прирост количества субъектов предпринимательской деятельности на территории Ленинградской области за шесть лет составил практически </w:t>
      </w:r>
      <w:r w:rsidRPr="000773F2">
        <w:rPr>
          <w:rFonts w:ascii="Times New Roman" w:hAnsi="Times New Roman" w:cs="Times New Roman"/>
          <w:b/>
          <w:sz w:val="28"/>
          <w:szCs w:val="28"/>
        </w:rPr>
        <w:t>33%.</w:t>
      </w:r>
    </w:p>
    <w:p w:rsidR="000773F2" w:rsidRPr="00B06F63" w:rsidRDefault="00562E90" w:rsidP="000773F2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более впечатляющими темпами росло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применяющих специальный налоговый режим «Налог на профессиональный доход». Данный налоговый режим начал действовать на территории Ленинградской области с января 2020 года. И если к концу 2020 года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составляло </w:t>
      </w:r>
      <w:r w:rsidR="00626D3D">
        <w:rPr>
          <w:rFonts w:ascii="Times New Roman" w:hAnsi="Times New Roman" w:cs="Times New Roman"/>
          <w:sz w:val="28"/>
          <w:szCs w:val="28"/>
        </w:rPr>
        <w:t xml:space="preserve">19 811 человек, то в настоящее время – это уже </w:t>
      </w:r>
      <w:r w:rsidR="00626D3D" w:rsidRPr="00626D3D">
        <w:rPr>
          <w:rFonts w:ascii="Times New Roman" w:hAnsi="Times New Roman" w:cs="Times New Roman"/>
          <w:b/>
          <w:sz w:val="28"/>
          <w:szCs w:val="28"/>
        </w:rPr>
        <w:t>133 308</w:t>
      </w:r>
      <w:r w:rsidR="00626D3D">
        <w:rPr>
          <w:rFonts w:ascii="Times New Roman" w:hAnsi="Times New Roman" w:cs="Times New Roman"/>
          <w:sz w:val="28"/>
          <w:szCs w:val="28"/>
        </w:rPr>
        <w:t xml:space="preserve"> человек. Таким </w:t>
      </w:r>
      <w:proofErr w:type="gramStart"/>
      <w:r w:rsidR="00626D3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26D3D">
        <w:rPr>
          <w:rFonts w:ascii="Times New Roman" w:hAnsi="Times New Roman" w:cs="Times New Roman"/>
          <w:sz w:val="28"/>
          <w:szCs w:val="28"/>
        </w:rPr>
        <w:t xml:space="preserve"> общее количество </w:t>
      </w:r>
      <w:proofErr w:type="spellStart"/>
      <w:r w:rsidR="00626D3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626D3D">
        <w:rPr>
          <w:rFonts w:ascii="Times New Roman" w:hAnsi="Times New Roman" w:cs="Times New Roman"/>
          <w:sz w:val="28"/>
          <w:szCs w:val="28"/>
        </w:rPr>
        <w:t xml:space="preserve"> за пять лет выросло </w:t>
      </w:r>
      <w:r w:rsidR="00626D3D" w:rsidRPr="00626D3D">
        <w:rPr>
          <w:rFonts w:ascii="Times New Roman" w:hAnsi="Times New Roman" w:cs="Times New Roman"/>
          <w:b/>
          <w:sz w:val="28"/>
          <w:szCs w:val="28"/>
        </w:rPr>
        <w:t>почти в 7 раз</w:t>
      </w:r>
      <w:r w:rsidR="00626D3D">
        <w:rPr>
          <w:rFonts w:ascii="Times New Roman" w:hAnsi="Times New Roman" w:cs="Times New Roman"/>
          <w:sz w:val="28"/>
          <w:szCs w:val="28"/>
        </w:rPr>
        <w:t>.</w:t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792C1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FBCFD" wp14:editId="67D1F825">
            <wp:extent cx="5940425" cy="3350647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8A7319" w:rsidP="008A731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ростом </w:t>
      </w:r>
      <w:r w:rsidR="00687858">
        <w:rPr>
          <w:rFonts w:ascii="Times New Roman" w:hAnsi="Times New Roman" w:cs="Times New Roman"/>
          <w:sz w:val="28"/>
          <w:szCs w:val="28"/>
        </w:rPr>
        <w:t xml:space="preserve">количества субъектов малого и среднего предпринимательства и числа </w:t>
      </w:r>
      <w:proofErr w:type="spellStart"/>
      <w:r w:rsidR="0068785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687858">
        <w:rPr>
          <w:rFonts w:ascii="Times New Roman" w:hAnsi="Times New Roman" w:cs="Times New Roman"/>
          <w:sz w:val="28"/>
          <w:szCs w:val="28"/>
        </w:rPr>
        <w:t xml:space="preserve"> граждан также значительно выросло и поступление налогов от МСП. В 2020 году только от упрощенной системы налогообложения, патентной системы, а также налога на профессиональный доход в бюджет Ленинградской области поступило 4,9 </w:t>
      </w:r>
      <w:proofErr w:type="gramStart"/>
      <w:r w:rsidR="0068785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687858">
        <w:rPr>
          <w:rFonts w:ascii="Times New Roman" w:hAnsi="Times New Roman" w:cs="Times New Roman"/>
          <w:sz w:val="28"/>
          <w:szCs w:val="28"/>
        </w:rPr>
        <w:t xml:space="preserve"> рублей, а в 2024 году (по состоянию на декабрь) эта сумма составила уже </w:t>
      </w:r>
      <w:r w:rsidR="00687858" w:rsidRPr="00687858">
        <w:rPr>
          <w:rFonts w:ascii="Times New Roman" w:hAnsi="Times New Roman" w:cs="Times New Roman"/>
          <w:b/>
          <w:sz w:val="28"/>
          <w:szCs w:val="28"/>
        </w:rPr>
        <w:t>16,5</w:t>
      </w:r>
      <w:r w:rsidR="00687858">
        <w:rPr>
          <w:rFonts w:ascii="Times New Roman" w:hAnsi="Times New Roman" w:cs="Times New Roman"/>
          <w:sz w:val="28"/>
          <w:szCs w:val="28"/>
        </w:rPr>
        <w:t xml:space="preserve"> млрд рублей. Таким образом, общая сумма поступивших налогов за пять лет выросла почти </w:t>
      </w:r>
      <w:r w:rsidR="00687858" w:rsidRPr="00687858">
        <w:rPr>
          <w:rFonts w:ascii="Times New Roman" w:hAnsi="Times New Roman" w:cs="Times New Roman"/>
          <w:b/>
          <w:sz w:val="28"/>
          <w:szCs w:val="28"/>
        </w:rPr>
        <w:t>в 3,5 раза</w:t>
      </w:r>
      <w:r w:rsidR="00687858">
        <w:rPr>
          <w:rFonts w:ascii="Times New Roman" w:hAnsi="Times New Roman" w:cs="Times New Roman"/>
          <w:sz w:val="28"/>
          <w:szCs w:val="28"/>
        </w:rPr>
        <w:t>.</w:t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792C1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31168C" wp14:editId="713AD64B">
            <wp:extent cx="5940425" cy="3350647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Default="00207F3B" w:rsidP="00F74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реализацию национального проекта в 2019-2024 годах было направлено практически </w:t>
      </w:r>
      <w:r w:rsidRPr="00F74285">
        <w:rPr>
          <w:rFonts w:ascii="Times New Roman" w:hAnsi="Times New Roman" w:cs="Times New Roman"/>
          <w:b/>
          <w:sz w:val="28"/>
          <w:szCs w:val="28"/>
        </w:rPr>
        <w:t>1 миллиард 970 миллионов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за счет средств областного бюджета – </w:t>
      </w:r>
      <w:r w:rsidRPr="00F74285">
        <w:rPr>
          <w:rFonts w:ascii="Times New Roman" w:hAnsi="Times New Roman" w:cs="Times New Roman"/>
          <w:b/>
          <w:sz w:val="28"/>
          <w:szCs w:val="28"/>
        </w:rPr>
        <w:t xml:space="preserve">708 </w:t>
      </w:r>
      <w:proofErr w:type="gramStart"/>
      <w:r w:rsidRPr="00F74285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за счет средств федерального бюджета – </w:t>
      </w:r>
      <w:r w:rsidRPr="00F74285">
        <w:rPr>
          <w:rFonts w:ascii="Times New Roman" w:hAnsi="Times New Roman" w:cs="Times New Roman"/>
          <w:b/>
          <w:sz w:val="28"/>
          <w:szCs w:val="28"/>
        </w:rPr>
        <w:t>1 млрд 262 млн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F74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по годам в разрезе источников финансирования представлена на слайде</w:t>
      </w:r>
      <w:r w:rsidR="00C64592">
        <w:rPr>
          <w:rFonts w:ascii="Times New Roman" w:hAnsi="Times New Roman" w:cs="Times New Roman"/>
          <w:sz w:val="28"/>
          <w:szCs w:val="28"/>
        </w:rPr>
        <w:t>.</w:t>
      </w:r>
    </w:p>
    <w:p w:rsidR="00C64592" w:rsidRDefault="00C64592" w:rsidP="00F74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наибольшая сумма на реализацию национального проекта была направлена в 2023 году – 498,9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C839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Во-первых, в 2023 году из федерального бюджета было направлено практически 160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на пополнение гарантийного капитала региональной гарантийной организацией. В соответствии с условиями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это же направление из областного бюджета было направлено практически 79 млн. рублей. Таким образом, общий объем средств, направленных в 2023 году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докапитализацию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региональной гарантийной организации</w:t>
      </w:r>
      <w:r w:rsidR="00C839DA">
        <w:rPr>
          <w:rFonts w:ascii="Times New Roman" w:hAnsi="Times New Roman" w:cs="Times New Roman"/>
          <w:sz w:val="28"/>
          <w:szCs w:val="28"/>
        </w:rPr>
        <w:t xml:space="preserve">, составил практически 239 </w:t>
      </w:r>
      <w:proofErr w:type="gramStart"/>
      <w:r w:rsidR="00C839D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C839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839DA" w:rsidRPr="00B06F63" w:rsidRDefault="00C839DA" w:rsidP="00F74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Министерством экономического развития Российской Федерации было принято решение, что средства федерального бюджета на </w:t>
      </w:r>
      <w:r w:rsidR="005F201D">
        <w:rPr>
          <w:rFonts w:ascii="Times New Roman" w:hAnsi="Times New Roman" w:cs="Times New Roman"/>
          <w:sz w:val="28"/>
          <w:szCs w:val="28"/>
        </w:rPr>
        <w:t xml:space="preserve">предоставление комплексных услуг субъектам МСП центрами «Мой бизнес» в рамках </w:t>
      </w:r>
      <w:r>
        <w:rPr>
          <w:rFonts w:ascii="Times New Roman" w:hAnsi="Times New Roman" w:cs="Times New Roman"/>
          <w:sz w:val="28"/>
          <w:szCs w:val="28"/>
        </w:rPr>
        <w:t>реализаци</w:t>
      </w:r>
      <w:r w:rsidR="005F20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01D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«Акселерация </w:t>
      </w:r>
      <w:r w:rsidR="005F201D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201D">
        <w:rPr>
          <w:rFonts w:ascii="Times New Roman" w:hAnsi="Times New Roman" w:cs="Times New Roman"/>
          <w:sz w:val="28"/>
          <w:szCs w:val="28"/>
        </w:rPr>
        <w:t xml:space="preserve"> в 2024 году будут направлены субъектам Российской Федерации в конце 2023 года. Таким образом, В 2023 году на данное направление была направлена сумма средств за два года (36,5 млн. рублей).</w:t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792C1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E18593" wp14:editId="43CE018A">
            <wp:extent cx="5940425" cy="3350647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02" w:rsidRPr="00A96602" w:rsidRDefault="00A96602" w:rsidP="00A9660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02">
        <w:rPr>
          <w:rFonts w:ascii="Times New Roman" w:hAnsi="Times New Roman" w:cs="Times New Roman"/>
          <w:sz w:val="28"/>
          <w:szCs w:val="28"/>
        </w:rPr>
        <w:t>Реализацию национального проекта условно можно разделить на два этапа: 2019-2020 и 2021-2024 годы.</w:t>
      </w:r>
    </w:p>
    <w:p w:rsidR="00A96602" w:rsidRPr="00A96602" w:rsidRDefault="00A96602" w:rsidP="00A96602">
      <w:pPr>
        <w:pStyle w:val="ConsTitle"/>
        <w:spacing w:line="252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602">
        <w:rPr>
          <w:rFonts w:ascii="Times New Roman" w:hAnsi="Times New Roman" w:cs="Times New Roman"/>
          <w:b w:val="0"/>
          <w:sz w:val="28"/>
          <w:szCs w:val="28"/>
        </w:rPr>
        <w:t>В 2019-2020 годах на территории Ленинградкой области в рамках реализации национального проекта осуществлялись три региональных проекта:</w:t>
      </w:r>
    </w:p>
    <w:p w:rsidR="00A96602" w:rsidRPr="00A96602" w:rsidRDefault="00A96602" w:rsidP="00A96602">
      <w:pPr>
        <w:pStyle w:val="ConsTitle"/>
        <w:spacing w:line="252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602">
        <w:rPr>
          <w:rFonts w:ascii="Times New Roman" w:hAnsi="Times New Roman" w:cs="Times New Roman"/>
          <w:b w:val="0"/>
          <w:sz w:val="28"/>
          <w:szCs w:val="28"/>
        </w:rPr>
        <w:t>- Акселерация субъектов малого и среднего предпринимательства;</w:t>
      </w:r>
    </w:p>
    <w:p w:rsidR="00A96602" w:rsidRPr="00A96602" w:rsidRDefault="00A96602" w:rsidP="00A96602">
      <w:pPr>
        <w:pStyle w:val="ConsTitle"/>
        <w:spacing w:line="252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602">
        <w:rPr>
          <w:rFonts w:ascii="Times New Roman" w:hAnsi="Times New Roman" w:cs="Times New Roman"/>
          <w:b w:val="0"/>
          <w:sz w:val="28"/>
          <w:szCs w:val="28"/>
        </w:rPr>
        <w:t>- Расширение доступа субъектов МСП к финансовым ресурсам, в том числе к льготному финансированию;</w:t>
      </w:r>
    </w:p>
    <w:p w:rsidR="00A96602" w:rsidRPr="00A96602" w:rsidRDefault="00A96602" w:rsidP="00A96602">
      <w:pPr>
        <w:pStyle w:val="ConsTitle"/>
        <w:spacing w:line="252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602">
        <w:rPr>
          <w:rFonts w:ascii="Times New Roman" w:hAnsi="Times New Roman" w:cs="Times New Roman"/>
          <w:b w:val="0"/>
          <w:sz w:val="28"/>
          <w:szCs w:val="28"/>
        </w:rPr>
        <w:t>- Популяризация предпринимательства.</w:t>
      </w:r>
    </w:p>
    <w:p w:rsidR="00A96602" w:rsidRDefault="00A96602" w:rsidP="00A96602">
      <w:pPr>
        <w:pStyle w:val="ConsTitle"/>
        <w:spacing w:line="252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602">
        <w:rPr>
          <w:rFonts w:ascii="Times New Roman" w:hAnsi="Times New Roman" w:cs="Times New Roman"/>
          <w:b w:val="0"/>
          <w:sz w:val="28"/>
          <w:szCs w:val="28"/>
        </w:rPr>
        <w:t xml:space="preserve">С 2021 года </w:t>
      </w:r>
      <w:r w:rsidR="00205A5F">
        <w:rPr>
          <w:rFonts w:ascii="Times New Roman" w:hAnsi="Times New Roman" w:cs="Times New Roman"/>
          <w:b w:val="0"/>
          <w:sz w:val="28"/>
          <w:szCs w:val="28"/>
        </w:rPr>
        <w:t>национальный проект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был трансформирован. Так, вместо проекта «</w:t>
      </w:r>
      <w:r w:rsidRPr="00A96602">
        <w:rPr>
          <w:rFonts w:ascii="Times New Roman" w:hAnsi="Times New Roman" w:cs="Times New Roman"/>
          <w:b w:val="0"/>
          <w:sz w:val="28"/>
          <w:szCs w:val="28"/>
        </w:rPr>
        <w:t>Расширение доступа субъектов МСП к финансовым ресурсам</w:t>
      </w:r>
      <w:r>
        <w:rPr>
          <w:rFonts w:ascii="Times New Roman" w:hAnsi="Times New Roman" w:cs="Times New Roman"/>
          <w:b w:val="0"/>
          <w:sz w:val="28"/>
          <w:szCs w:val="28"/>
        </w:rPr>
        <w:t>» появился региональный проект «</w:t>
      </w:r>
      <w:r w:rsidRPr="00A96602">
        <w:rPr>
          <w:rFonts w:ascii="Times New Roman" w:hAnsi="Times New Roman" w:cs="Times New Roman"/>
          <w:b w:val="0"/>
          <w:sz w:val="28"/>
          <w:szCs w:val="28"/>
        </w:rPr>
        <w:t>Создание условий для легкого старта и комфортного ведения бизнеса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05A5F">
        <w:rPr>
          <w:rFonts w:ascii="Times New Roman" w:hAnsi="Times New Roman" w:cs="Times New Roman"/>
          <w:b w:val="0"/>
          <w:sz w:val="28"/>
          <w:szCs w:val="28"/>
        </w:rPr>
        <w:t xml:space="preserve">, объединивший в себе меры поддержки начинающих субъектов предпринимательской деятельности, а также граждан, желающих начать бизнес. </w:t>
      </w:r>
      <w:proofErr w:type="gramStart"/>
      <w:r w:rsidR="00205A5F">
        <w:rPr>
          <w:rFonts w:ascii="Times New Roman" w:hAnsi="Times New Roman" w:cs="Times New Roman"/>
          <w:b w:val="0"/>
          <w:sz w:val="28"/>
          <w:szCs w:val="28"/>
        </w:rPr>
        <w:t>А вместо проекта «</w:t>
      </w:r>
      <w:r w:rsidR="00205A5F" w:rsidRPr="00A96602">
        <w:rPr>
          <w:rFonts w:ascii="Times New Roman" w:hAnsi="Times New Roman" w:cs="Times New Roman"/>
          <w:b w:val="0"/>
          <w:sz w:val="28"/>
          <w:szCs w:val="28"/>
        </w:rPr>
        <w:t>Популяризация предпринимательства</w:t>
      </w:r>
      <w:r w:rsidR="00205A5F">
        <w:rPr>
          <w:rFonts w:ascii="Times New Roman" w:hAnsi="Times New Roman" w:cs="Times New Roman"/>
          <w:b w:val="0"/>
          <w:sz w:val="28"/>
          <w:szCs w:val="28"/>
        </w:rPr>
        <w:t>», появился проект «</w:t>
      </w:r>
      <w:r w:rsidR="00205A5F" w:rsidRPr="00A96602">
        <w:rPr>
          <w:rFonts w:ascii="Times New Roman" w:hAnsi="Times New Roman" w:cs="Times New Roman"/>
          <w:b w:val="0"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="00205A5F" w:rsidRPr="00A96602">
        <w:rPr>
          <w:rFonts w:ascii="Times New Roman" w:hAnsi="Times New Roman" w:cs="Times New Roman"/>
          <w:b w:val="0"/>
          <w:sz w:val="28"/>
          <w:szCs w:val="28"/>
        </w:rPr>
        <w:t>самозанятыми</w:t>
      </w:r>
      <w:proofErr w:type="spellEnd"/>
      <w:r w:rsidR="00205A5F" w:rsidRPr="00A96602">
        <w:rPr>
          <w:rFonts w:ascii="Times New Roman" w:hAnsi="Times New Roman" w:cs="Times New Roman"/>
          <w:b w:val="0"/>
          <w:sz w:val="28"/>
          <w:szCs w:val="28"/>
        </w:rPr>
        <w:t xml:space="preserve"> гражданами</w:t>
      </w:r>
      <w:r w:rsidR="00205A5F">
        <w:rPr>
          <w:rFonts w:ascii="Times New Roman" w:hAnsi="Times New Roman" w:cs="Times New Roman"/>
          <w:b w:val="0"/>
          <w:sz w:val="28"/>
          <w:szCs w:val="28"/>
        </w:rPr>
        <w:t xml:space="preserve">», в который вошли меры поддержки для индивидуальных предпринимателей и граждан, </w:t>
      </w:r>
      <w:r w:rsidR="002F7AF0">
        <w:rPr>
          <w:rFonts w:ascii="Times New Roman" w:hAnsi="Times New Roman" w:cs="Times New Roman"/>
          <w:b w:val="0"/>
          <w:sz w:val="28"/>
          <w:szCs w:val="28"/>
        </w:rPr>
        <w:t>применяющих специальный налоговый режим «Налог на профессиональный доход» (</w:t>
      </w:r>
      <w:proofErr w:type="spellStart"/>
      <w:r w:rsidR="002F7AF0">
        <w:rPr>
          <w:rFonts w:ascii="Times New Roman" w:hAnsi="Times New Roman" w:cs="Times New Roman"/>
          <w:b w:val="0"/>
          <w:sz w:val="28"/>
          <w:szCs w:val="28"/>
        </w:rPr>
        <w:t>самозанятых</w:t>
      </w:r>
      <w:proofErr w:type="spellEnd"/>
      <w:r w:rsidR="002F7AF0">
        <w:rPr>
          <w:rFonts w:ascii="Times New Roman" w:hAnsi="Times New Roman" w:cs="Times New Roman"/>
          <w:b w:val="0"/>
          <w:sz w:val="28"/>
          <w:szCs w:val="28"/>
        </w:rPr>
        <w:t>).</w:t>
      </w:r>
      <w:proofErr w:type="gramEnd"/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792C1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42F11F" wp14:editId="1A2928E0">
            <wp:extent cx="5940425" cy="3350647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890" w:rsidRDefault="00CD0890" w:rsidP="00CD089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Остановлюсь на наиболее значимых итогах реализации национального проекта на территории Ленинградской области.</w:t>
      </w:r>
    </w:p>
    <w:p w:rsidR="00CD0890" w:rsidRDefault="00CD0890" w:rsidP="00CD089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Ленинградской области в одной из первых в Российской Федерации появился центр «Мой бизнес», осуществляющий деятельность на базе Фонда «Фонд поддержки предпринимательства и промышленности Ленинградской области». «Мой бизнес» объединил на одной площадке различные институты по поддержке субъектов предпринимательской деятельности. Это:</w:t>
      </w:r>
    </w:p>
    <w:p w:rsidR="00CD0890" w:rsidRDefault="00CD0890" w:rsidP="00CD089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поддержки предпринимательства, оказывающий консультационные и образовательные услуги субъектам МСП и гражданам, заинтересованным в начале собственного бизнеса;</w:t>
      </w:r>
    </w:p>
    <w:p w:rsidR="00CD0890" w:rsidRDefault="00CD0890" w:rsidP="00CD089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инноваций социальной сферы, оказывающий поддержку социальным предприятиям: помогающий получить субъектам МСП такой статус, обучающий и помогающий подготовить пакет документов для получения грантов;</w:t>
      </w:r>
    </w:p>
    <w:p w:rsidR="00CD0890" w:rsidRDefault="00CD0890" w:rsidP="00CD0890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EA5A84">
        <w:rPr>
          <w:rFonts w:ascii="Times New Roman" w:hAnsi="Times New Roman" w:cs="Times New Roman"/>
          <w:sz w:val="28"/>
          <w:szCs w:val="28"/>
        </w:rPr>
        <w:t xml:space="preserve">- региональный центр инжиниринга, оказывающий поддержку производственным предприятиям: </w:t>
      </w:r>
      <w:r w:rsidRPr="00EA5A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консультирую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щий</w:t>
      </w:r>
      <w:r w:rsidRPr="00EA5A8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предпринимателей по вопросам развития и модернизации производства, внедрения современных технологий, выпуска и продвижения инновационной продукции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;</w:t>
      </w:r>
    </w:p>
    <w:p w:rsidR="00CD0890" w:rsidRDefault="00CD0890" w:rsidP="00CD0890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- региональные </w:t>
      </w:r>
      <w:proofErr w:type="spellStart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микрофинансовая</w:t>
      </w:r>
      <w:proofErr w:type="spellEnd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организация и гарантийная организация, оказывающие финансовые меры поддержки субъектам предпринимательской деятельности.</w:t>
      </w:r>
    </w:p>
    <w:p w:rsidR="00CD0890" w:rsidRDefault="00CD0890" w:rsidP="00CD0890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докапилизацию</w:t>
      </w:r>
      <w:proofErr w:type="spellEnd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региональной гарантийной организации в рамках реализации национального проекта было направлено практически </w:t>
      </w:r>
      <w:r w:rsidRPr="00CD0890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 xml:space="preserve">400 </w:t>
      </w:r>
      <w:proofErr w:type="gramStart"/>
      <w:r w:rsidRPr="00CD0890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млн</w:t>
      </w:r>
      <w:proofErr w:type="gramEnd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рублей за счет средств областного и федерального бюджетов. Гарантийный капитал РГО </w:t>
      </w:r>
      <w:r w:rsidRPr="00CD0890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 xml:space="preserve">превысил 1 </w:t>
      </w:r>
      <w:proofErr w:type="gramStart"/>
      <w:r w:rsidRPr="00CD0890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млрд</w:t>
      </w:r>
      <w:proofErr w:type="gramEnd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рублей. За шесть лет региональной гарантийной организацией было выдано </w:t>
      </w:r>
      <w:r w:rsidRPr="00AC066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более 500 поручительств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lastRenderedPageBreak/>
        <w:t xml:space="preserve">субъектам МСП </w:t>
      </w:r>
      <w:r w:rsidRPr="00AC066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 xml:space="preserve">на общую сумму 4,5 </w:t>
      </w:r>
      <w:proofErr w:type="gramStart"/>
      <w:r w:rsidRPr="00AC066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млрд</w:t>
      </w:r>
      <w:proofErr w:type="gramEnd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рублей, что позволило предпринимателем привлечь </w:t>
      </w:r>
      <w:r w:rsidRPr="00AC066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кредитов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в финансовых организациях на общую сумму практически </w:t>
      </w:r>
      <w:r w:rsidRPr="00AC066F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12 млрд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рублей.</w:t>
      </w:r>
    </w:p>
    <w:p w:rsidR="00CD0890" w:rsidRDefault="002D110C" w:rsidP="00CD0890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В капитал </w:t>
      </w:r>
      <w:proofErr w:type="spellStart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микрофинансовой</w:t>
      </w:r>
      <w:proofErr w:type="spellEnd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организации в рамках реализации национального проекта было направлено более 380 </w:t>
      </w:r>
      <w:proofErr w:type="gramStart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млн</w:t>
      </w:r>
      <w:proofErr w:type="gramEnd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рублей за счет средств федерального и областного бюджетов. Это позволило выдать субъектам предпринимательской деятельности </w:t>
      </w:r>
      <w:r w:rsidR="00C0308E" w:rsidRPr="00C0308E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 xml:space="preserve">более 1 260 </w:t>
      </w:r>
      <w:proofErr w:type="spellStart"/>
      <w:r w:rsidR="00C0308E" w:rsidRPr="00C0308E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микрозаймов</w:t>
      </w:r>
      <w:proofErr w:type="spellEnd"/>
      <w:r w:rsidR="00C0308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на общую сумму </w:t>
      </w:r>
      <w:r w:rsidR="00C0308E" w:rsidRPr="00C0308E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 xml:space="preserve">2,5 </w:t>
      </w:r>
      <w:proofErr w:type="gramStart"/>
      <w:r w:rsidR="00C0308E" w:rsidRPr="00C0308E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млрд</w:t>
      </w:r>
      <w:proofErr w:type="gramEnd"/>
      <w:r w:rsidR="00C0308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рублей.</w:t>
      </w:r>
    </w:p>
    <w:p w:rsidR="00C0308E" w:rsidRPr="00EA5A84" w:rsidRDefault="00852FCC" w:rsidP="00CD089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Структурными подразделениями центра «Мой бизнес»</w:t>
      </w:r>
      <w:r w:rsidR="00C0308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за время реализации национального проекта было оказано более 47 тысяч услуг. Сюда входят консультационные услуги, образовательные мероприятия, </w:t>
      </w:r>
      <w:proofErr w:type="spellStart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вебинары</w:t>
      </w:r>
      <w:proofErr w:type="spellEnd"/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, мастер-классы, написание бизнес-планов, а также помощь в подготовке документов для получения различных грантов и субсидий.</w:t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792C1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283C6" wp14:editId="54C60192">
            <wp:extent cx="5940425" cy="3350647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Default="00852FCC" w:rsidP="00852FC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организацией инфраструктуры поддержки субъектов малого и среднего предпринимательства на территории Ленинградской области стал центр поддержки экспорта, созданный</w:t>
      </w:r>
      <w:r w:rsidR="006828F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осуществляющий свою деятельность за счет средств</w:t>
      </w:r>
      <w:r w:rsidR="006828FA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бюджетов,</w:t>
      </w:r>
      <w:r w:rsidR="00DE2B81">
        <w:rPr>
          <w:rFonts w:ascii="Times New Roman" w:hAnsi="Times New Roman" w:cs="Times New Roman"/>
          <w:sz w:val="28"/>
          <w:szCs w:val="28"/>
        </w:rPr>
        <w:t xml:space="preserve"> функционирующий на базе АНО «Центр развития промышленности Ленинградской области». При содействии центра поддержки экспорта за время реализации национального проекта выведено на экспорт </w:t>
      </w:r>
      <w:r w:rsidR="00DE2B81" w:rsidRPr="009B4ADE">
        <w:rPr>
          <w:rFonts w:ascii="Times New Roman" w:hAnsi="Times New Roman" w:cs="Times New Roman"/>
          <w:b/>
          <w:sz w:val="28"/>
          <w:szCs w:val="28"/>
        </w:rPr>
        <w:t>383</w:t>
      </w:r>
      <w:r w:rsidR="00DE2B81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предпринимательства. Общий объем экспорта субъектов МСП</w:t>
      </w:r>
      <w:r w:rsidR="0047311F">
        <w:rPr>
          <w:rFonts w:ascii="Times New Roman" w:hAnsi="Times New Roman" w:cs="Times New Roman"/>
          <w:sz w:val="28"/>
          <w:szCs w:val="28"/>
        </w:rPr>
        <w:t xml:space="preserve"> составил практически </w:t>
      </w:r>
      <w:r w:rsidR="0047311F" w:rsidRPr="0047311F">
        <w:rPr>
          <w:rFonts w:ascii="Times New Roman" w:hAnsi="Times New Roman" w:cs="Times New Roman"/>
          <w:b/>
          <w:sz w:val="28"/>
          <w:szCs w:val="28"/>
        </w:rPr>
        <w:t xml:space="preserve">84 </w:t>
      </w:r>
      <w:proofErr w:type="gramStart"/>
      <w:r w:rsidR="0047311F" w:rsidRPr="0047311F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 w:rsidR="0047311F">
        <w:rPr>
          <w:rFonts w:ascii="Times New Roman" w:hAnsi="Times New Roman" w:cs="Times New Roman"/>
          <w:sz w:val="28"/>
          <w:szCs w:val="28"/>
        </w:rPr>
        <w:t xml:space="preserve"> долларов США.</w:t>
      </w:r>
    </w:p>
    <w:p w:rsidR="0047311F" w:rsidRDefault="00F611BE" w:rsidP="00852FC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реализации регионального проекта «Акселерация субъектов малого и среднего предпринимательства» оказывалась поддержка субъектам малого и среднего предпринимательства, осуществляющим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сфере АПК. </w:t>
      </w:r>
      <w:r w:rsidRPr="00F611BE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таких субъектов получили субсидии и гранты, предоставляемые комитетом по агропромышленному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области.</w:t>
      </w:r>
    </w:p>
    <w:p w:rsidR="00F611BE" w:rsidRPr="004804CD" w:rsidRDefault="00F611BE" w:rsidP="00852FC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CD">
        <w:rPr>
          <w:rFonts w:ascii="Times New Roman" w:hAnsi="Times New Roman" w:cs="Times New Roman"/>
          <w:sz w:val="28"/>
          <w:szCs w:val="28"/>
        </w:rPr>
        <w:t>Также в рамках реализации регионального проекта «</w:t>
      </w:r>
      <w:r w:rsidR="00367D56" w:rsidRPr="004804CD">
        <w:rPr>
          <w:rFonts w:ascii="Times New Roman" w:hAnsi="Times New Roman" w:cs="Times New Roman"/>
          <w:sz w:val="28"/>
          <w:szCs w:val="28"/>
        </w:rPr>
        <w:t>Создание условий для легкого старта и комфортного ведения бизнеса</w:t>
      </w:r>
      <w:r w:rsidRPr="004804CD">
        <w:rPr>
          <w:rFonts w:ascii="Times New Roman" w:hAnsi="Times New Roman" w:cs="Times New Roman"/>
          <w:sz w:val="28"/>
          <w:szCs w:val="28"/>
        </w:rPr>
        <w:t>»</w:t>
      </w:r>
      <w:r w:rsidR="00367D56" w:rsidRPr="00480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4CD" w:rsidRPr="004804CD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4804CD" w:rsidRPr="004804CD">
        <w:rPr>
          <w:rFonts w:ascii="Times New Roman" w:hAnsi="Times New Roman" w:cs="Times New Roman"/>
          <w:sz w:val="28"/>
          <w:szCs w:val="28"/>
        </w:rPr>
        <w:t xml:space="preserve"> поддержку получили </w:t>
      </w:r>
      <w:r w:rsidR="004804CD" w:rsidRPr="007671DF">
        <w:rPr>
          <w:rFonts w:ascii="Times New Roman" w:hAnsi="Times New Roman" w:cs="Times New Roman"/>
          <w:b/>
          <w:sz w:val="28"/>
          <w:szCs w:val="28"/>
        </w:rPr>
        <w:t>более 550</w:t>
      </w:r>
      <w:r w:rsidR="004804CD" w:rsidRPr="004804CD">
        <w:rPr>
          <w:rFonts w:ascii="Times New Roman" w:hAnsi="Times New Roman" w:cs="Times New Roman"/>
          <w:sz w:val="28"/>
          <w:szCs w:val="28"/>
        </w:rPr>
        <w:t xml:space="preserve"> социальных предприятий и субъектов малого и среднего предпринимательства, созданных физическими лицами в возрасте до 25 лет. </w:t>
      </w:r>
      <w:r w:rsidR="007671DF">
        <w:rPr>
          <w:rFonts w:ascii="Times New Roman" w:hAnsi="Times New Roman" w:cs="Times New Roman"/>
          <w:sz w:val="28"/>
          <w:szCs w:val="28"/>
        </w:rPr>
        <w:t xml:space="preserve">Общая сумма грантов составила </w:t>
      </w:r>
      <w:r w:rsidR="007671DF" w:rsidRPr="007671DF">
        <w:rPr>
          <w:rFonts w:ascii="Times New Roman" w:hAnsi="Times New Roman" w:cs="Times New Roman"/>
          <w:b/>
          <w:sz w:val="28"/>
          <w:szCs w:val="28"/>
        </w:rPr>
        <w:t xml:space="preserve">более 250 </w:t>
      </w:r>
      <w:proofErr w:type="gramStart"/>
      <w:r w:rsidR="007671DF" w:rsidRPr="007671DF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7671D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11BE" w:rsidRPr="004804CD" w:rsidRDefault="00F611BE" w:rsidP="00852FC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F97CD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C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384D5" wp14:editId="151BE428">
            <wp:extent cx="5940425" cy="3350647"/>
            <wp:effectExtent l="0" t="0" r="3175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CD7" w:rsidRDefault="00756CD7" w:rsidP="00C135B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национального проекта «Малое и среднее предпринимательство и поддержка индивидуальной предпринимательской инициативы» заканчивается. С 2025 года будет действовать Федеральный проект «Малое и среднее предпринимательство и поддержка индивидуальной предпринимательской инициативы», входящий в состав Национального проекта «Эффективная и конкурентная экономика».</w:t>
      </w:r>
    </w:p>
    <w:p w:rsidR="009F4696" w:rsidRDefault="00756CD7" w:rsidP="009F469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28.11.2024 № 1014 внесены изменения в перечень показателей для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="00AE53F7">
        <w:rPr>
          <w:rFonts w:ascii="Times New Roman" w:hAnsi="Times New Roman" w:cs="Times New Roman"/>
          <w:sz w:val="28"/>
          <w:szCs w:val="28"/>
        </w:rPr>
        <w:t>высших должностных лиц субъектов Российской Федерации</w:t>
      </w:r>
      <w:proofErr w:type="gramEnd"/>
      <w:r w:rsidR="00AE53F7">
        <w:rPr>
          <w:rFonts w:ascii="Times New Roman" w:hAnsi="Times New Roman" w:cs="Times New Roman"/>
          <w:sz w:val="28"/>
          <w:szCs w:val="28"/>
        </w:rPr>
        <w:t xml:space="preserve"> и деятельности </w:t>
      </w:r>
      <w:r w:rsidR="009F4696">
        <w:rPr>
          <w:rFonts w:ascii="Times New Roman" w:hAnsi="Times New Roman" w:cs="Times New Roman"/>
          <w:sz w:val="28"/>
          <w:szCs w:val="28"/>
        </w:rPr>
        <w:t>исполнительных органов субъектов Российской Федерации.</w:t>
      </w:r>
    </w:p>
    <w:p w:rsidR="009F4696" w:rsidRDefault="009F4696" w:rsidP="009F4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показателя «Численность занятых в сфере малого и среднего предпринимательства, включая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», являвшегося основным в действующем национальном проекте, деятельность Губернаторов будет оцениваться по показателю «Темп роста дохода в расчете на одного работника субъекта малого и среднего предпринимательства».</w:t>
      </w:r>
    </w:p>
    <w:p w:rsidR="00756CD7" w:rsidRDefault="00756CD7" w:rsidP="00C135B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D7" w:rsidRPr="00C135B6" w:rsidRDefault="00F97CD7" w:rsidP="00C135B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792C1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FF3C2" wp14:editId="3DA707C8">
            <wp:extent cx="5940425" cy="3350647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CD7" w:rsidRDefault="00756CD7" w:rsidP="00FE7E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35B6">
        <w:rPr>
          <w:rFonts w:ascii="Times New Roman" w:hAnsi="Times New Roman" w:cs="Times New Roman"/>
          <w:sz w:val="28"/>
          <w:szCs w:val="28"/>
        </w:rPr>
        <w:t xml:space="preserve">Указом Президента РФ от 07.05.2024 № 309 «О национальных целях развития Российской Федерации на период до 2030 года и на перспективу до 2036 года» утверждены новые </w:t>
      </w:r>
      <w:r w:rsidRPr="00C135B6">
        <w:rPr>
          <w:rFonts w:ascii="Times New Roman" w:hAnsi="Times New Roman" w:cs="Times New Roman"/>
          <w:sz w:val="28"/>
          <w:szCs w:val="28"/>
          <w:lang w:eastAsia="ru-RU"/>
        </w:rPr>
        <w:t>национальные цели развития Российской Федерации на период до 2030 года и на перспективу до 2036 года.</w:t>
      </w:r>
    </w:p>
    <w:p w:rsidR="00B06F63" w:rsidRDefault="00FE7EC3" w:rsidP="00FE7E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B6">
        <w:rPr>
          <w:rFonts w:ascii="Times New Roman" w:hAnsi="Times New Roman" w:cs="Times New Roman"/>
          <w:sz w:val="28"/>
          <w:szCs w:val="28"/>
          <w:lang w:eastAsia="ru-RU"/>
        </w:rPr>
        <w:t>Одной из целей является «Устойчивая и динамичная экономика». Основным показателем в сфере развития малого и среднего предпринимательства является – «</w:t>
      </w:r>
      <w:r w:rsidRPr="00C135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Обеспечение в 2024 - 2030 годах реального роста дохода на одного работника субъекта малого и среднего предпринимательства </w:t>
      </w:r>
      <w:r w:rsidRPr="00FE7E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1,2 раза выше</w:t>
      </w:r>
      <w:r w:rsidRPr="00C135B6">
        <w:rPr>
          <w:rFonts w:ascii="Times New Roman" w:hAnsi="Times New Roman" w:cs="Times New Roman"/>
          <w:bCs/>
          <w:sz w:val="28"/>
          <w:szCs w:val="28"/>
          <w:lang w:eastAsia="ru-RU"/>
        </w:rPr>
        <w:t>, чем рост валового внутреннего продукта</w:t>
      </w:r>
      <w:r w:rsidRPr="00C135B6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9F4696">
        <w:rPr>
          <w:rFonts w:ascii="Times New Roman" w:hAnsi="Times New Roman" w:cs="Times New Roman"/>
          <w:sz w:val="28"/>
          <w:szCs w:val="28"/>
          <w:lang w:eastAsia="ru-RU"/>
        </w:rPr>
        <w:t xml:space="preserve"> Эта цель и стала основной целью нового федерального проекта </w:t>
      </w:r>
      <w:r w:rsidR="009472EF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инициативы», входящего в состав Национального проекта «Эффективная и конкурентная экономика».</w:t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792C1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0ABBF3" wp14:editId="22D933CB">
            <wp:extent cx="5940425" cy="3350647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9472EF" w:rsidRDefault="009472EF" w:rsidP="00E9387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2EF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проектом паспорта регионального проекта «</w:t>
      </w:r>
      <w:r w:rsidRPr="009472EF">
        <w:rPr>
          <w:rFonts w:ascii="Times New Roman" w:hAnsi="Times New Roman" w:cs="Times New Roman"/>
          <w:bCs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9472EF">
        <w:rPr>
          <w:rFonts w:ascii="Times New Roman" w:hAnsi="Times New Roman" w:cs="Times New Roman"/>
          <w:sz w:val="28"/>
          <w:szCs w:val="28"/>
          <w:lang w:eastAsia="ru-RU"/>
        </w:rPr>
        <w:t>» основным показателем регионального проекта в 2025-2030 годах будет следующий – «</w:t>
      </w:r>
      <w:r w:rsidRPr="009472EF">
        <w:rPr>
          <w:rFonts w:ascii="Times New Roman" w:hAnsi="Times New Roman" w:cs="Times New Roman"/>
          <w:b/>
          <w:sz w:val="28"/>
          <w:szCs w:val="28"/>
          <w:lang w:eastAsia="ru-RU"/>
        </w:rPr>
        <w:t>Доля субъектов МСП, превысивших предельные значения для определения категорий субъектов МСП (микр</w:t>
      </w:r>
      <w:proofErr w:type="gramStart"/>
      <w:r w:rsidRPr="009472EF">
        <w:rPr>
          <w:rFonts w:ascii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9472EF">
        <w:rPr>
          <w:rFonts w:ascii="Times New Roman" w:hAnsi="Times New Roman" w:cs="Times New Roman"/>
          <w:b/>
          <w:sz w:val="28"/>
          <w:szCs w:val="28"/>
          <w:lang w:eastAsia="ru-RU"/>
        </w:rPr>
        <w:t>, малые, средние</w:t>
      </w:r>
      <w:r w:rsidRPr="009472EF">
        <w:rPr>
          <w:rFonts w:ascii="Times New Roman" w:hAnsi="Times New Roman" w:cs="Times New Roman"/>
          <w:sz w:val="28"/>
          <w:szCs w:val="28"/>
          <w:lang w:eastAsia="ru-RU"/>
        </w:rPr>
        <w:t xml:space="preserve">)». </w:t>
      </w:r>
      <w:r w:rsidR="00880273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 стартует с 0,55% в 2025 году, и к</w:t>
      </w:r>
      <w:r w:rsidRPr="00947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2EF">
        <w:rPr>
          <w:rFonts w:ascii="Times New Roman" w:hAnsi="Times New Roman" w:cs="Times New Roman"/>
          <w:b/>
          <w:sz w:val="28"/>
          <w:szCs w:val="28"/>
          <w:lang w:eastAsia="ru-RU"/>
        </w:rPr>
        <w:t>2030</w:t>
      </w:r>
      <w:r w:rsidRPr="009472EF">
        <w:rPr>
          <w:rFonts w:ascii="Times New Roman" w:hAnsi="Times New Roman" w:cs="Times New Roman"/>
          <w:sz w:val="28"/>
          <w:szCs w:val="28"/>
          <w:lang w:eastAsia="ru-RU"/>
        </w:rPr>
        <w:t xml:space="preserve"> году значение данного показателя должно составить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0,8%</w:t>
      </w:r>
      <w:r w:rsidR="00880273" w:rsidRPr="0088027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273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 существующих темпах роста количества субъектов МСП </w:t>
      </w:r>
      <w:r w:rsidR="00880273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предпринимателей, перешедших в более высокую категорию, должно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составит</w:t>
      </w:r>
      <w:r w:rsidR="00880273">
        <w:rPr>
          <w:rFonts w:ascii="Times New Roman" w:hAnsi="Times New Roman" w:cs="Times New Roman"/>
          <w:sz w:val="28"/>
          <w:szCs w:val="28"/>
          <w:lang w:eastAsia="ru-RU"/>
        </w:rPr>
        <w:t xml:space="preserve">ь за весь срок реализации </w:t>
      </w:r>
      <w:r w:rsidR="00141DE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880273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приблизительно </w:t>
      </w:r>
      <w:r w:rsidR="00880273">
        <w:rPr>
          <w:rFonts w:ascii="Times New Roman" w:hAnsi="Times New Roman" w:cs="Times New Roman"/>
          <w:sz w:val="28"/>
          <w:szCs w:val="28"/>
          <w:lang w:eastAsia="ru-RU"/>
        </w:rPr>
        <w:t>4 260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единиц.</w:t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792C1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7A8F0A" wp14:editId="16CE3A91">
            <wp:extent cx="5940425" cy="3350647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7F" w:rsidRPr="00E9387F" w:rsidRDefault="00E9387F" w:rsidP="00E9387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7F">
        <w:rPr>
          <w:rFonts w:ascii="Times New Roman" w:hAnsi="Times New Roman" w:cs="Times New Roman"/>
          <w:sz w:val="28"/>
          <w:szCs w:val="28"/>
        </w:rPr>
        <w:t>В настоящее время в рамках подготовки к реализации с 2025 года нового проекта нами уже заключено соглашение с Министерством экономического развития Российской Федерации, в котором установлены результаты реализации регионального проекта по развитию малого и среднего бизнеса для Ленинградской области.</w:t>
      </w:r>
    </w:p>
    <w:p w:rsidR="00E9387F" w:rsidRPr="00E9387F" w:rsidRDefault="00E9387F" w:rsidP="00E9387F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87F">
        <w:rPr>
          <w:rFonts w:ascii="Times New Roman" w:hAnsi="Times New Roman" w:cs="Times New Roman"/>
          <w:sz w:val="28"/>
          <w:szCs w:val="28"/>
          <w:lang w:eastAsia="ru-RU"/>
        </w:rPr>
        <w:t>Результаты регионального проекта</w:t>
      </w:r>
      <w:r w:rsidR="00596FC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(представлены на слайде)</w:t>
      </w:r>
      <w:r w:rsidRPr="00E938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387F" w:rsidRPr="00E9387F" w:rsidRDefault="00E9387F" w:rsidP="00E9387F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87F">
        <w:rPr>
          <w:rFonts w:ascii="Times New Roman" w:hAnsi="Times New Roman" w:cs="Times New Roman"/>
          <w:sz w:val="28"/>
          <w:szCs w:val="28"/>
          <w:lang w:eastAsia="ru-RU"/>
        </w:rPr>
        <w:t>- 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поручительств);</w:t>
      </w:r>
    </w:p>
    <w:p w:rsidR="00E9387F" w:rsidRPr="00E9387F" w:rsidRDefault="00E9387F" w:rsidP="00E9387F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87F">
        <w:rPr>
          <w:rFonts w:ascii="Times New Roman" w:hAnsi="Times New Roman" w:cs="Times New Roman"/>
          <w:sz w:val="28"/>
          <w:szCs w:val="28"/>
          <w:lang w:eastAsia="ru-RU"/>
        </w:rPr>
        <w:t xml:space="preserve">- Субъектам малого и среднего предпринимательства обеспечен льготный доступ к заемным средствам государственных </w:t>
      </w:r>
      <w:proofErr w:type="spellStart"/>
      <w:r w:rsidRPr="00E9387F">
        <w:rPr>
          <w:rFonts w:ascii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E9387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организаций;</w:t>
      </w:r>
    </w:p>
    <w:p w:rsidR="00D535FD" w:rsidRDefault="00E9387F" w:rsidP="00D535F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87F">
        <w:rPr>
          <w:rFonts w:ascii="Times New Roman" w:hAnsi="Times New Roman" w:cs="Times New Roman"/>
          <w:sz w:val="28"/>
          <w:szCs w:val="28"/>
          <w:lang w:eastAsia="ru-RU"/>
        </w:rPr>
        <w:t>- 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предпринимательства.</w:t>
      </w:r>
    </w:p>
    <w:p w:rsidR="00D535FD" w:rsidRDefault="00D535FD" w:rsidP="00D535F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FD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с 2025 году финансирование реализации федерального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Ленинградской области</w:t>
      </w:r>
      <w:r w:rsidRPr="00D535FD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 не предусмотрено. </w:t>
      </w:r>
      <w:r w:rsidRPr="00D535FD">
        <w:rPr>
          <w:rFonts w:ascii="Times New Roman" w:hAnsi="Times New Roman" w:cs="Times New Roman"/>
          <w:sz w:val="28"/>
          <w:szCs w:val="28"/>
        </w:rPr>
        <w:t>В связи с ограниченностью средств федерального бюджета и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5FD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D535FD">
        <w:rPr>
          <w:rFonts w:ascii="Times New Roman" w:hAnsi="Times New Roman" w:cs="Times New Roman"/>
          <w:sz w:val="28"/>
          <w:szCs w:val="28"/>
        </w:rPr>
        <w:t xml:space="preserve"> мер поддержки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35FD">
        <w:rPr>
          <w:rFonts w:ascii="Times New Roman" w:hAnsi="Times New Roman" w:cs="Times New Roman"/>
          <w:sz w:val="28"/>
          <w:szCs w:val="28"/>
        </w:rPr>
        <w:t xml:space="preserve"> федеральных средств на реализацию мероприятий по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FD">
        <w:rPr>
          <w:rFonts w:ascii="Times New Roman" w:hAnsi="Times New Roman" w:cs="Times New Roman"/>
          <w:sz w:val="28"/>
          <w:szCs w:val="28"/>
        </w:rPr>
        <w:t>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Pr="00D535FD">
        <w:rPr>
          <w:rFonts w:ascii="Times New Roman" w:hAnsi="Times New Roman" w:cs="Times New Roman"/>
          <w:sz w:val="28"/>
          <w:szCs w:val="28"/>
        </w:rPr>
        <w:t xml:space="preserve"> только субъектам Российской Федерации с невысокими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FD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к которым Ленинградская область не относится.</w:t>
      </w:r>
    </w:p>
    <w:p w:rsidR="00B06F63" w:rsidRPr="00E9387F" w:rsidRDefault="00094027" w:rsidP="00CB7F6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B7F6E">
        <w:rPr>
          <w:rFonts w:ascii="Times New Roman" w:hAnsi="Times New Roman" w:cs="Times New Roman"/>
          <w:sz w:val="28"/>
          <w:szCs w:val="28"/>
        </w:rPr>
        <w:t>редства на реализацию нового проекта выделены полностью из областного бюджета Ленинградской области.</w:t>
      </w:r>
    </w:p>
    <w:p w:rsidR="00B06F63" w:rsidRPr="00B06F63" w:rsidRDefault="00792C1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E392E" wp14:editId="6604531B">
            <wp:extent cx="5940425" cy="3350647"/>
            <wp:effectExtent l="0" t="0" r="317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495" w:rsidRPr="00270664" w:rsidRDefault="00491AC1" w:rsidP="006949D0">
      <w:pPr>
        <w:pStyle w:val="a9"/>
        <w:shd w:val="clear" w:color="auto" w:fill="FFFFFF"/>
        <w:spacing w:before="0" w:beforeAutospacing="0" w:after="0" w:afterAutospacing="0" w:line="252" w:lineRule="auto"/>
        <w:ind w:right="-1" w:firstLine="851"/>
        <w:jc w:val="both"/>
        <w:rPr>
          <w:color w:val="000000"/>
          <w:sz w:val="28"/>
          <w:szCs w:val="28"/>
        </w:rPr>
      </w:pPr>
      <w:r w:rsidRPr="00270664">
        <w:rPr>
          <w:sz w:val="28"/>
          <w:szCs w:val="28"/>
        </w:rPr>
        <w:t xml:space="preserve">В заключение хочу отметить, </w:t>
      </w:r>
      <w:r w:rsidR="00BC0495" w:rsidRPr="00270664">
        <w:rPr>
          <w:sz w:val="28"/>
          <w:szCs w:val="28"/>
        </w:rPr>
        <w:t xml:space="preserve">когда </w:t>
      </w:r>
      <w:r w:rsidR="00D535FD">
        <w:rPr>
          <w:color w:val="000000"/>
          <w:sz w:val="28"/>
          <w:szCs w:val="28"/>
        </w:rPr>
        <w:t>начинался</w:t>
      </w:r>
      <w:r w:rsidR="00BC0495" w:rsidRPr="00270664">
        <w:rPr>
          <w:color w:val="000000"/>
          <w:sz w:val="28"/>
          <w:szCs w:val="28"/>
        </w:rPr>
        <w:t xml:space="preserve"> национальный проект «</w:t>
      </w:r>
      <w:r w:rsidR="00BC0495" w:rsidRPr="00270664">
        <w:rPr>
          <w:bCs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BC0495" w:rsidRPr="00270664">
        <w:rPr>
          <w:color w:val="000000"/>
          <w:sz w:val="28"/>
          <w:szCs w:val="28"/>
        </w:rPr>
        <w:t>», были поставлены три основных задачи:</w:t>
      </w:r>
    </w:p>
    <w:p w:rsidR="00BC0495" w:rsidRPr="00270664" w:rsidRDefault="00BC0495" w:rsidP="006949D0">
      <w:pPr>
        <w:pStyle w:val="a9"/>
        <w:shd w:val="clear" w:color="auto" w:fill="FFFFFF"/>
        <w:spacing w:before="0" w:beforeAutospacing="0" w:after="0" w:afterAutospacing="0" w:line="252" w:lineRule="auto"/>
        <w:ind w:right="-1" w:firstLine="851"/>
        <w:jc w:val="both"/>
        <w:rPr>
          <w:color w:val="000000"/>
          <w:sz w:val="28"/>
          <w:szCs w:val="28"/>
        </w:rPr>
      </w:pPr>
      <w:r w:rsidRPr="00270664">
        <w:rPr>
          <w:color w:val="000000"/>
          <w:sz w:val="28"/>
          <w:szCs w:val="28"/>
        </w:rPr>
        <w:t xml:space="preserve">- увеличение числа занятых в сфере бизнеса, включая ИП, до 25 </w:t>
      </w:r>
      <w:proofErr w:type="gramStart"/>
      <w:r w:rsidRPr="00270664">
        <w:rPr>
          <w:color w:val="000000"/>
          <w:sz w:val="28"/>
          <w:szCs w:val="28"/>
        </w:rPr>
        <w:t>млн</w:t>
      </w:r>
      <w:proofErr w:type="gramEnd"/>
      <w:r w:rsidRPr="00270664">
        <w:rPr>
          <w:color w:val="000000"/>
          <w:sz w:val="28"/>
          <w:szCs w:val="28"/>
        </w:rPr>
        <w:t xml:space="preserve"> человек к концу 2024 года;</w:t>
      </w:r>
    </w:p>
    <w:p w:rsidR="00BC0495" w:rsidRPr="00270664" w:rsidRDefault="00BC0495" w:rsidP="006949D0">
      <w:pPr>
        <w:pStyle w:val="a9"/>
        <w:shd w:val="clear" w:color="auto" w:fill="FFFFFF"/>
        <w:spacing w:before="0" w:beforeAutospacing="0" w:after="0" w:afterAutospacing="0" w:line="252" w:lineRule="auto"/>
        <w:ind w:right="-1" w:firstLine="851"/>
        <w:jc w:val="both"/>
        <w:rPr>
          <w:color w:val="000000"/>
          <w:sz w:val="28"/>
          <w:szCs w:val="28"/>
        </w:rPr>
      </w:pPr>
      <w:r w:rsidRPr="00270664">
        <w:rPr>
          <w:color w:val="000000"/>
          <w:sz w:val="28"/>
          <w:szCs w:val="28"/>
        </w:rPr>
        <w:t>- рост доли МСП в валовом внутреннем продукте до 32,5% к концу 2024 года</w:t>
      </w:r>
      <w:r w:rsidR="00094027">
        <w:rPr>
          <w:color w:val="000000"/>
          <w:sz w:val="28"/>
          <w:szCs w:val="28"/>
        </w:rPr>
        <w:t xml:space="preserve"> </w:t>
      </w:r>
      <w:r w:rsidR="00094027" w:rsidRPr="00094027">
        <w:rPr>
          <w:i/>
          <w:color w:val="000000"/>
          <w:sz w:val="28"/>
          <w:szCs w:val="28"/>
        </w:rPr>
        <w:t>(</w:t>
      </w:r>
      <w:proofErr w:type="spellStart"/>
      <w:r w:rsidR="00094027" w:rsidRPr="00094027">
        <w:rPr>
          <w:i/>
          <w:color w:val="000000"/>
          <w:sz w:val="28"/>
          <w:szCs w:val="28"/>
        </w:rPr>
        <w:t>Справочно</w:t>
      </w:r>
      <w:proofErr w:type="spellEnd"/>
      <w:r w:rsidR="00094027" w:rsidRPr="00094027">
        <w:rPr>
          <w:i/>
          <w:color w:val="000000"/>
          <w:sz w:val="28"/>
          <w:szCs w:val="28"/>
        </w:rPr>
        <w:t>: доля МСП в ВВП: по России в целом – 22,6%, по СЗФО – 19,9%, по Ленобласти – 22,2%)</w:t>
      </w:r>
      <w:r w:rsidRPr="00270664">
        <w:rPr>
          <w:color w:val="000000"/>
          <w:sz w:val="28"/>
          <w:szCs w:val="28"/>
        </w:rPr>
        <w:t>;</w:t>
      </w:r>
    </w:p>
    <w:p w:rsidR="00491AC1" w:rsidRPr="00524F18" w:rsidRDefault="00BC0495" w:rsidP="006949D0">
      <w:pPr>
        <w:autoSpaceDE w:val="0"/>
        <w:autoSpaceDN w:val="0"/>
        <w:adjustRightInd w:val="0"/>
        <w:spacing w:after="0" w:line="252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664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доли экспорта субъектов бизнеса в общем объеме </w:t>
      </w:r>
      <w:proofErr w:type="spellStart"/>
      <w:r w:rsidRPr="00524F18">
        <w:rPr>
          <w:rFonts w:ascii="Times New Roman" w:hAnsi="Times New Roman" w:cs="Times New Roman"/>
          <w:color w:val="000000"/>
          <w:sz w:val="28"/>
          <w:szCs w:val="28"/>
        </w:rPr>
        <w:t>несырьевого</w:t>
      </w:r>
      <w:proofErr w:type="spellEnd"/>
      <w:r w:rsidRPr="00524F18">
        <w:rPr>
          <w:rFonts w:ascii="Times New Roman" w:hAnsi="Times New Roman" w:cs="Times New Roman"/>
          <w:color w:val="000000"/>
          <w:sz w:val="28"/>
          <w:szCs w:val="28"/>
        </w:rPr>
        <w:t xml:space="preserve"> экспорта до 10% к концу действия нацпроекта</w:t>
      </w:r>
      <w:bookmarkStart w:id="0" w:name="_GoBack"/>
      <w:bookmarkEnd w:id="0"/>
      <w:r w:rsidRPr="00524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0495" w:rsidRDefault="00BC0495" w:rsidP="006949D0">
      <w:pPr>
        <w:autoSpaceDE w:val="0"/>
        <w:autoSpaceDN w:val="0"/>
        <w:adjustRightInd w:val="0"/>
        <w:spacing w:after="0" w:line="252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664">
        <w:rPr>
          <w:rFonts w:ascii="Times New Roman" w:hAnsi="Times New Roman" w:cs="Times New Roman"/>
          <w:color w:val="000000"/>
          <w:sz w:val="28"/>
          <w:szCs w:val="28"/>
        </w:rPr>
        <w:t xml:space="preserve">Первая задача стала основной целью реализации </w:t>
      </w:r>
      <w:r w:rsidR="00270664" w:rsidRPr="00270664">
        <w:rPr>
          <w:rFonts w:ascii="Times New Roman" w:hAnsi="Times New Roman" w:cs="Times New Roman"/>
          <w:color w:val="000000"/>
          <w:sz w:val="28"/>
          <w:szCs w:val="28"/>
        </w:rPr>
        <w:t>национальн</w:t>
      </w:r>
      <w:r w:rsidR="002706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70664" w:rsidRPr="00270664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270664">
        <w:rPr>
          <w:rFonts w:ascii="Times New Roman" w:hAnsi="Times New Roman" w:cs="Times New Roman"/>
          <w:color w:val="000000"/>
          <w:sz w:val="28"/>
          <w:szCs w:val="28"/>
        </w:rPr>
        <w:t>а и была выполнена.</w:t>
      </w:r>
    </w:p>
    <w:p w:rsidR="00270664" w:rsidRDefault="00270664" w:rsidP="006949D0">
      <w:pPr>
        <w:autoSpaceDE w:val="0"/>
        <w:autoSpaceDN w:val="0"/>
        <w:adjustRightInd w:val="0"/>
        <w:spacing w:after="0" w:line="252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Две оставшиеся задачи были трансформированы и плавно перешли в новые национальные проекты «</w:t>
      </w:r>
      <w:r>
        <w:rPr>
          <w:rFonts w:ascii="Times New Roman" w:hAnsi="Times New Roman" w:cs="Times New Roman"/>
          <w:sz w:val="28"/>
          <w:szCs w:val="28"/>
        </w:rPr>
        <w:t>Эффективная и конкурентная экономика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«Международная кооперация и экспорт», которые будут реализовываться в 2025-2030 годах. </w:t>
      </w:r>
    </w:p>
    <w:p w:rsidR="00270664" w:rsidRDefault="00270664" w:rsidP="00C80BDF">
      <w:pPr>
        <w:autoSpaceDE w:val="0"/>
        <w:autoSpaceDN w:val="0"/>
        <w:adjustRightInd w:val="0"/>
        <w:spacing w:after="0" w:line="252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Считаю, что поставленная перед нами задача по о</w:t>
      </w:r>
      <w:r w:rsidRPr="00C135B6">
        <w:rPr>
          <w:rFonts w:ascii="Times New Roman" w:hAnsi="Times New Roman" w:cs="Times New Roman"/>
          <w:bCs/>
          <w:sz w:val="28"/>
          <w:szCs w:val="28"/>
          <w:lang w:eastAsia="ru-RU"/>
        </w:rPr>
        <w:t>беспечени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C135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реального роста дохода на одного работника субъекта малого и среднего предпринимательства </w:t>
      </w:r>
      <w:r w:rsidRPr="00FE7E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1,2 раза выше</w:t>
      </w:r>
      <w:r w:rsidRPr="00C135B6">
        <w:rPr>
          <w:rFonts w:ascii="Times New Roman" w:hAnsi="Times New Roman" w:cs="Times New Roman"/>
          <w:bCs/>
          <w:sz w:val="28"/>
          <w:szCs w:val="28"/>
          <w:lang w:eastAsia="ru-RU"/>
        </w:rPr>
        <w:t>, чем рост валового внутреннего продукта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еще более сложной и глобальной по сравнению</w:t>
      </w:r>
      <w:r w:rsidR="004E567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предыдущей. </w:t>
      </w:r>
      <w:r w:rsidR="00EA4CB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Комитету совместно с органами местного самоуправления, организациями инфраструктуры поддержки субъектов предпринимательской деятельности предстоит </w:t>
      </w:r>
      <w:r w:rsidR="00C80BD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приложить много совместных усилий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ее выполнения в обозначенные сроки.</w:t>
      </w:r>
    </w:p>
    <w:p w:rsidR="00270664" w:rsidRDefault="00270664" w:rsidP="00BC0495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664" w:rsidRPr="00FC1C1B" w:rsidRDefault="00270664" w:rsidP="00FC1C1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C1B">
        <w:rPr>
          <w:rFonts w:ascii="Times New Roman" w:hAnsi="Times New Roman" w:cs="Times New Roman"/>
          <w:b/>
          <w:sz w:val="28"/>
          <w:szCs w:val="28"/>
          <w:lang w:eastAsia="ru-RU"/>
        </w:rPr>
        <w:t>Спасибо за внимание!</w:t>
      </w:r>
    </w:p>
    <w:p w:rsidR="00B06F63" w:rsidRPr="00270664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792C17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C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663F9" wp14:editId="5AF62DF5">
            <wp:extent cx="5940425" cy="3350647"/>
            <wp:effectExtent l="0" t="0" r="317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63" w:rsidRPr="00B06F63" w:rsidRDefault="00B06F63" w:rsidP="00B06F6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6F63" w:rsidRPr="00B06F63" w:rsidSect="00226ADC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2F" w:rsidRDefault="00573F2F" w:rsidP="00226ADC">
      <w:pPr>
        <w:spacing w:after="0" w:line="240" w:lineRule="auto"/>
      </w:pPr>
      <w:r>
        <w:separator/>
      </w:r>
    </w:p>
  </w:endnote>
  <w:endnote w:type="continuationSeparator" w:id="0">
    <w:p w:rsidR="00573F2F" w:rsidRDefault="00573F2F" w:rsidP="0022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2F" w:rsidRDefault="00573F2F" w:rsidP="00226ADC">
      <w:pPr>
        <w:spacing w:after="0" w:line="240" w:lineRule="auto"/>
      </w:pPr>
      <w:r>
        <w:separator/>
      </w:r>
    </w:p>
  </w:footnote>
  <w:footnote w:type="continuationSeparator" w:id="0">
    <w:p w:rsidR="00573F2F" w:rsidRDefault="00573F2F" w:rsidP="0022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761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6ADC" w:rsidRPr="00226ADC" w:rsidRDefault="00226ADC">
        <w:pPr>
          <w:pStyle w:val="a5"/>
          <w:jc w:val="center"/>
          <w:rPr>
            <w:rFonts w:ascii="Times New Roman" w:hAnsi="Times New Roman" w:cs="Times New Roman"/>
          </w:rPr>
        </w:pPr>
        <w:r w:rsidRPr="00226ADC">
          <w:rPr>
            <w:rFonts w:ascii="Times New Roman" w:hAnsi="Times New Roman" w:cs="Times New Roman"/>
          </w:rPr>
          <w:fldChar w:fldCharType="begin"/>
        </w:r>
        <w:r w:rsidRPr="00226ADC">
          <w:rPr>
            <w:rFonts w:ascii="Times New Roman" w:hAnsi="Times New Roman" w:cs="Times New Roman"/>
          </w:rPr>
          <w:instrText>PAGE   \* MERGEFORMAT</w:instrText>
        </w:r>
        <w:r w:rsidRPr="00226ADC">
          <w:rPr>
            <w:rFonts w:ascii="Times New Roman" w:hAnsi="Times New Roman" w:cs="Times New Roman"/>
          </w:rPr>
          <w:fldChar w:fldCharType="separate"/>
        </w:r>
        <w:r w:rsidR="00F22709">
          <w:rPr>
            <w:rFonts w:ascii="Times New Roman" w:hAnsi="Times New Roman" w:cs="Times New Roman"/>
            <w:noProof/>
          </w:rPr>
          <w:t>14</w:t>
        </w:r>
        <w:r w:rsidRPr="00226ADC">
          <w:rPr>
            <w:rFonts w:ascii="Times New Roman" w:hAnsi="Times New Roman" w:cs="Times New Roman"/>
          </w:rPr>
          <w:fldChar w:fldCharType="end"/>
        </w:r>
      </w:p>
    </w:sdtContent>
  </w:sdt>
  <w:p w:rsidR="00226ADC" w:rsidRDefault="00226A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51"/>
    <w:rsid w:val="00014FD3"/>
    <w:rsid w:val="000773F2"/>
    <w:rsid w:val="00094027"/>
    <w:rsid w:val="00141DEB"/>
    <w:rsid w:val="00205A5F"/>
    <w:rsid w:val="00207F3B"/>
    <w:rsid w:val="00226ADC"/>
    <w:rsid w:val="00270664"/>
    <w:rsid w:val="00291709"/>
    <w:rsid w:val="002D110C"/>
    <w:rsid w:val="002F7AF0"/>
    <w:rsid w:val="0030133E"/>
    <w:rsid w:val="003440FF"/>
    <w:rsid w:val="00367D56"/>
    <w:rsid w:val="003F32C2"/>
    <w:rsid w:val="0047311F"/>
    <w:rsid w:val="004804CD"/>
    <w:rsid w:val="00491AC1"/>
    <w:rsid w:val="004C01CB"/>
    <w:rsid w:val="004E5674"/>
    <w:rsid w:val="00524F18"/>
    <w:rsid w:val="00556825"/>
    <w:rsid w:val="00562E90"/>
    <w:rsid w:val="00573F2F"/>
    <w:rsid w:val="00595B5F"/>
    <w:rsid w:val="00596FC2"/>
    <w:rsid w:val="005C6DC1"/>
    <w:rsid w:val="005F201D"/>
    <w:rsid w:val="00616670"/>
    <w:rsid w:val="00626D3D"/>
    <w:rsid w:val="006828FA"/>
    <w:rsid w:val="00687858"/>
    <w:rsid w:val="00692351"/>
    <w:rsid w:val="00694765"/>
    <w:rsid w:val="006949D0"/>
    <w:rsid w:val="00756CD7"/>
    <w:rsid w:val="007671DF"/>
    <w:rsid w:val="00792C17"/>
    <w:rsid w:val="007C6818"/>
    <w:rsid w:val="007D18C1"/>
    <w:rsid w:val="0082725D"/>
    <w:rsid w:val="00852FCC"/>
    <w:rsid w:val="00880273"/>
    <w:rsid w:val="008A7319"/>
    <w:rsid w:val="00907365"/>
    <w:rsid w:val="00933454"/>
    <w:rsid w:val="009472EF"/>
    <w:rsid w:val="009B4ADE"/>
    <w:rsid w:val="009D1CC9"/>
    <w:rsid w:val="009F4696"/>
    <w:rsid w:val="00A96602"/>
    <w:rsid w:val="00AC066F"/>
    <w:rsid w:val="00AE53F7"/>
    <w:rsid w:val="00B06F63"/>
    <w:rsid w:val="00B75785"/>
    <w:rsid w:val="00BC0495"/>
    <w:rsid w:val="00C0308E"/>
    <w:rsid w:val="00C135B6"/>
    <w:rsid w:val="00C63CFE"/>
    <w:rsid w:val="00C64592"/>
    <w:rsid w:val="00C67A27"/>
    <w:rsid w:val="00C80BDF"/>
    <w:rsid w:val="00C839DA"/>
    <w:rsid w:val="00C84F4A"/>
    <w:rsid w:val="00CB7F6E"/>
    <w:rsid w:val="00CD0890"/>
    <w:rsid w:val="00D535FD"/>
    <w:rsid w:val="00DA72AA"/>
    <w:rsid w:val="00DE2B81"/>
    <w:rsid w:val="00E83503"/>
    <w:rsid w:val="00E9387F"/>
    <w:rsid w:val="00EA4CB2"/>
    <w:rsid w:val="00EA5A84"/>
    <w:rsid w:val="00EC0C72"/>
    <w:rsid w:val="00F046CA"/>
    <w:rsid w:val="00F20595"/>
    <w:rsid w:val="00F22709"/>
    <w:rsid w:val="00F611BE"/>
    <w:rsid w:val="00F64796"/>
    <w:rsid w:val="00F74285"/>
    <w:rsid w:val="00F97B45"/>
    <w:rsid w:val="00F97CD7"/>
    <w:rsid w:val="00FC1C1B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3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ADC"/>
  </w:style>
  <w:style w:type="paragraph" w:styleId="a7">
    <w:name w:val="footer"/>
    <w:basedOn w:val="a"/>
    <w:link w:val="a8"/>
    <w:uiPriority w:val="99"/>
    <w:unhideWhenUsed/>
    <w:rsid w:val="0022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ADC"/>
  </w:style>
  <w:style w:type="paragraph" w:customStyle="1" w:styleId="ConsTitle">
    <w:name w:val="ConsTitle"/>
    <w:rsid w:val="00A9660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3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ADC"/>
  </w:style>
  <w:style w:type="paragraph" w:styleId="a7">
    <w:name w:val="footer"/>
    <w:basedOn w:val="a"/>
    <w:link w:val="a8"/>
    <w:uiPriority w:val="99"/>
    <w:unhideWhenUsed/>
    <w:rsid w:val="0022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ADC"/>
  </w:style>
  <w:style w:type="paragraph" w:customStyle="1" w:styleId="ConsTitle">
    <w:name w:val="ConsTitle"/>
    <w:rsid w:val="00A9660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5F50-CE7F-4468-83F8-24BB1281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Леонидовна Бульина</dc:creator>
  <cp:lastModifiedBy>Дарья Леонидовна Бульина</cp:lastModifiedBy>
  <cp:revision>74</cp:revision>
  <cp:lastPrinted>2024-12-25T12:24:00Z</cp:lastPrinted>
  <dcterms:created xsi:type="dcterms:W3CDTF">2024-12-24T11:43:00Z</dcterms:created>
  <dcterms:modified xsi:type="dcterms:W3CDTF">2024-12-25T12:24:00Z</dcterms:modified>
</cp:coreProperties>
</file>