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Областной закон Ленинградской области от 13.07.2026 N 96-оз</w:t>
              <w:br/>
              <w:t xml:space="preserve">"О разграничении полномочий органов государственной власти Ленинградской области в сфере креативных (творческих) индустрий"</w:t>
              <w:br/>
              <w:t xml:space="preserve">(принят ЗС ЛО 24.06.2026)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05.08.2026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 июля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96-оз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ЛЕНИНГРАДСКАЯ ОБЛАСТЬ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ОБЛАСТНОЙ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РАЗГРАНИЧЕНИИ ПОЛНОМОЧИЙ ОРГАНОВ ГОСУДАРСТВЕННОЙ</w:t>
      </w:r>
    </w:p>
    <w:p>
      <w:pPr>
        <w:pStyle w:val="2"/>
        <w:jc w:val="center"/>
      </w:pPr>
      <w:r>
        <w:rPr>
          <w:sz w:val="20"/>
        </w:rPr>
        <w:t xml:space="preserve">ВЛАСТИ ЛЕНИНГРАДСКОЙ ОБЛАСТИ В СФЕРЕ</w:t>
      </w:r>
    </w:p>
    <w:p>
      <w:pPr>
        <w:pStyle w:val="2"/>
        <w:jc w:val="center"/>
      </w:pPr>
      <w:r>
        <w:rPr>
          <w:sz w:val="20"/>
        </w:rPr>
        <w:t xml:space="preserve">КРЕАТИВНЫХ (ТВОРЧЕСКИХ) ИНДУСТРИЙ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Принят Законодательным собранием Ленинградской области</w:t>
      </w:r>
    </w:p>
    <w:p>
      <w:pPr>
        <w:pStyle w:val="0"/>
        <w:jc w:val="center"/>
      </w:pPr>
      <w:r>
        <w:rPr>
          <w:sz w:val="20"/>
        </w:rPr>
        <w:t xml:space="preserve">24 июня 2026 года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Предмет регулирования настоящего областного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областной закон разграничивает полномочия органов государственной власти Ленинградской области в сфере креативных (творческих) индустрий (далее - креативные индустрии), предусмотренные Федеральным </w:t>
      </w:r>
      <w:hyperlink w:history="0" r:id="rId8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8 августа 2024 года N 330-ФЗ "О развитии креативных (творческих) индустрий в Российской Федерации" (далее - Федеральный закон N 330-ФЗ).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2. Полномочия органов государственной власти Ленинградской области в сфере креативных индустрий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 полномочиям Законодательного собрания Ленинградской области в сфере креативных индустрий относятся принятие областных законов и осуществление контроля за их исполнением.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К полномочиям Правительства Ленинградской области в сфере креативных индустрий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установление </w:t>
      </w:r>
      <w:hyperlink w:history="0" r:id="rId9" w:tooltip="Постановление Правительства Ленинградской области от 28.08.2025 N 745 (ред. от 06.07.2026) &quot;Об утверждении Порядка формирования и ведения реестра субъектов креативных (творческих) индустрий, осуществляющих деятельность в Ленинградской области&quot;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формирования и ведения реестра субъектов креативных индустрий, осуществляющих деятельность в Ленинградской области, в том числе порядка включения в такой реестр и исключения из него сведений о субъектах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установление критериев определения приоритетных креативных индустрий в Ленинградской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установление </w:t>
      </w:r>
      <w:hyperlink w:history="0" r:id="rId10" w:tooltip="Постановление Правительства Ленинградской области от 28.08.2025 N 750 &quot;Об утверждении Порядка размещения сведений об инфраструктуре поддержки креативных (творческих) индустрий в Ленинградской области на официальном сайте Правительства Ленинградской области в информационно-телекоммуникационной сети &quot;Интернет&quot;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размещения сведений об инфраструктуре поддержки креативных индустрий в Ленинградской области на официальном сайте Правительства Ленинградской области в информационно-телекоммуникационной сети "Интернет", в том числе утверждение состава таких сведений, с учетом типового состава сведений об инфраструктуре поддержки креативных индустрий в субъектах Российской Федерации, утвержденного в соответствии с </w:t>
      </w:r>
      <w:hyperlink w:history="0" r:id="rId11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пунктом 4 части 2 статьи 4</w:t>
        </w:r>
      </w:hyperlink>
      <w:r>
        <w:rPr>
          <w:sz w:val="20"/>
        </w:rPr>
        <w:t xml:space="preserve"> Федерального закона N 330-ФЗ;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определение имущества Ленинградской области, относящегося к инфраструктуре поддержки креативных индустрий в Ленинградской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определение имущества Ленинградской области, используемого при формировании креативного кластера в Ленинградской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осуществление иных полномочий в сфере креативных индустрий в соответствии с законодательством Российской Федерации и законодательством Ленинградской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К полномочиям исполнительных органов Ленинградской области в сфере креативных индустрий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формирование и ведение реестра субъектов креативных индустрий, осуществляющих деятельность в Ленинградской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установление критериев отнесения физических лиц, юридических лиц и индивидуальных предпринимателей к субъектам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установление </w:t>
      </w:r>
      <w:hyperlink w:history="0" r:id="rId12" w:tooltip="Приказ комитета по развитию малого, среднего бизнеса и потребительского рынка Ленинградской области от 25.08.2025 N 14-п &quot;Об утверждении критериев отнесения физических лиц, юридических лиц и индивидуальных предпринимателей к субъектам креативных (творческих) индустрий, осуществляющим деятельность в Ленинградской области, и Порядка подтверждения соответствия физических лиц, юридических лиц и индивидуальных предпринимателей критериям отнесения к субъектам креативных (творческих) индустрий, осуществляющим деят {КонсультантПлюс}">
        <w:r>
          <w:rPr>
            <w:sz w:val="20"/>
            <w:color w:val="0000ff"/>
          </w:rPr>
          <w:t xml:space="preserve">порядка</w:t>
        </w:r>
      </w:hyperlink>
      <w:r>
        <w:rPr>
          <w:sz w:val="20"/>
        </w:rPr>
        <w:t xml:space="preserve"> подтверждения соответствия физических лиц, юридических лиц и индивидуальных предпринимателей критериям отнесения к субъектам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осуществление подтверждения соответствия физических лиц, юридических лиц и индивидуальных предпринимателей критериям отнесения к субъектам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осуществление подтверждения соответствия территории критериям признания территории креативным кластером в порядке, установленном в соответствии с </w:t>
      </w:r>
      <w:hyperlink w:history="0" r:id="rId13" w:tooltip="Федеральный закон от 08.08.2024 N 330-ФЗ &quot;О развитии креативных (творческих) индустрий в Российской Федерации&quot; {КонсультантПлюс}">
        <w:r>
          <w:rPr>
            <w:sz w:val="20"/>
            <w:color w:val="0000ff"/>
          </w:rPr>
          <w:t xml:space="preserve">пунктом 3 части 1 статьи 4</w:t>
        </w:r>
      </w:hyperlink>
      <w:r>
        <w:rPr>
          <w:sz w:val="20"/>
        </w:rPr>
        <w:t xml:space="preserve"> Федерального закона N 330-ФЗ;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формирование перечня приоритетных креативных индустрий в Ленинградской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размещение сведений об инфраструктуре поддержки креативных индустрий в Ленинградской области на официальном сайте Правительства Ленинградской области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формирование консультационных и(или) экспертных органов и создание организаций для реализации полномочий в сфере креативных индустрий;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осуществление иных полномочий в сфере креативных индустрий в соответствии с законодательством Российской Федерации и законодательством Ленинградской области.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Вступление в силу настоящего областного закона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Настоящий областной закон вступает в силу со дня его официального опубликования.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Ленинградской области</w:t>
      </w:r>
    </w:p>
    <w:p>
      <w:pPr>
        <w:pStyle w:val="0"/>
        <w:jc w:val="right"/>
      </w:pPr>
      <w:r>
        <w:rPr>
          <w:sz w:val="20"/>
        </w:rPr>
        <w:t xml:space="preserve">А.Дрозденко</w:t>
      </w:r>
    </w:p>
    <w:p>
      <w:pPr>
        <w:pStyle w:val="0"/>
      </w:pPr>
      <w:r>
        <w:rPr>
          <w:sz w:val="20"/>
        </w:rPr>
        <w:t xml:space="preserve">Санкт-Петербург</w:t>
      </w:r>
    </w:p>
    <w:p>
      <w:pPr>
        <w:pStyle w:val="0"/>
        <w:spacing w:before="200" w:lineRule="auto"/>
      </w:pPr>
      <w:r>
        <w:rPr>
          <w:sz w:val="20"/>
        </w:rPr>
        <w:t xml:space="preserve">13 июля 2026 года</w:t>
      </w:r>
    </w:p>
    <w:p>
      <w:pPr>
        <w:pStyle w:val="0"/>
        <w:spacing w:before="200" w:lineRule="auto"/>
      </w:pPr>
      <w:r>
        <w:rPr>
          <w:sz w:val="20"/>
        </w:rPr>
        <w:t xml:space="preserve">N 96-оз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Областной закон Ленинградской области от 13.07.2026 N 96-оз</w:t>
            <w:br/>
            <w:t>"О разграничении полномочий органов государственной власти Л...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05.08.2026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82580&amp;dst=100018" TargetMode = "External"/><Relationship Id="rId9" Type="http://schemas.openxmlformats.org/officeDocument/2006/relationships/hyperlink" Target="https://login.consultant.ru/link/?req=doc&amp;base=SPB&amp;n=333239&amp;dst=100011" TargetMode = "External"/><Relationship Id="rId10" Type="http://schemas.openxmlformats.org/officeDocument/2006/relationships/hyperlink" Target="https://login.consultant.ru/link/?req=doc&amp;base=SPB&amp;n=316351&amp;dst=100010" TargetMode = "External"/><Relationship Id="rId11" Type="http://schemas.openxmlformats.org/officeDocument/2006/relationships/hyperlink" Target="https://login.consultant.ru/link/?req=doc&amp;base=LAW&amp;n=482580&amp;dst=100038" TargetMode = "External"/><Relationship Id="rId12" Type="http://schemas.openxmlformats.org/officeDocument/2006/relationships/hyperlink" Target="https://login.consultant.ru/link/?req=doc&amp;base=SPB&amp;n=316211&amp;dst=100021" TargetMode = "External"/><Relationship Id="rId13" Type="http://schemas.openxmlformats.org/officeDocument/2006/relationships/hyperlink" Target="https://login.consultant.ru/link/?req=doc&amp;base=LAW&amp;n=482580&amp;dst=10003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Областной закон Ленинградской области от 13.07.2026 N 96-оз
"О разграничении полномочий органов государственной власти Ленинградской области в сфере креативных (творческих) индустрий"
(принят ЗС ЛО 24.06.2026)</dc:title>
  <dcterms:created xsi:type="dcterms:W3CDTF">2026-08-05T11:04:31Z</dcterms:created>
</cp:coreProperties>
</file>